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赤峰工业职业技术学院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学籍管理实施细则（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修订版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p>
      <w:pPr>
        <w:spacing w:line="500" w:lineRule="exact"/>
        <w:ind w:firstLine="548" w:firstLineChars="196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48" w:firstLineChars="19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为加强学籍管理，促进学生工作，根据《普通高等学校学生管理规定》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《中等职业学校学生学籍管理办法》《技工学校学生学籍管理规定》</w:t>
      </w:r>
      <w:r>
        <w:rPr>
          <w:rFonts w:hint="eastAsia" w:ascii="仿宋" w:hAnsi="仿宋" w:eastAsia="仿宋"/>
          <w:sz w:val="28"/>
          <w:szCs w:val="28"/>
          <w:highlight w:val="none"/>
        </w:rPr>
        <w:t>的精神，结合我院实际，制定本细则：</w:t>
      </w:r>
    </w:p>
    <w:p>
      <w:pPr>
        <w:spacing w:line="500" w:lineRule="exact"/>
        <w:ind w:firstLine="548" w:firstLineChars="19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本细则适用于学院（含内蒙古民族技师学院）所有在籍的职业本科生、高职生（含五年制高职生）、民族预科生、中职生、技工生。</w:t>
      </w:r>
    </w:p>
    <w:p>
      <w:pPr>
        <w:spacing w:beforeLines="50" w:afterLines="50" w:line="500" w:lineRule="exact"/>
        <w:ind w:firstLine="565" w:firstLineChars="201"/>
        <w:jc w:val="left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一、新生入学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（一）按国家招生规定正式录取的新生：</w:t>
      </w:r>
      <w:r>
        <w:rPr>
          <w:rFonts w:hint="eastAsia" w:ascii="仿宋" w:hAnsi="仿宋" w:eastAsia="仿宋"/>
          <w:sz w:val="28"/>
          <w:szCs w:val="28"/>
          <w:highlight w:val="none"/>
        </w:rPr>
        <w:t>职业本科、专科、民族预科和五年制高职新生，应持赤峰工业职业技术学院《录取通知书》，按入学须知要求，在规定的期限内到校办理入学手续。因故不能入学者，应及时向学院招生就业处请假并出具相关证明材料，假期不得超过两周。未请假或请假逾期者，除因不可抗力等正当事由以外，视为放弃入学资格，学院招生就业处取消其入学资格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（二）学院自主招收免试入学的中职（技工）新生：</w:t>
      </w:r>
      <w:r>
        <w:rPr>
          <w:rFonts w:hint="eastAsia" w:ascii="仿宋" w:hAnsi="仿宋" w:eastAsia="仿宋"/>
          <w:sz w:val="28"/>
          <w:szCs w:val="28"/>
          <w:highlight w:val="none"/>
        </w:rPr>
        <w:t>应在学院规定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的报到期限内，持本人初、高中毕业证书和身份证、户籍簿（复转军人应持复员证）到学院招生就业处进行入学资格审查。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有以下情况之一，审查不予通过：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学生初中未毕业或在其它学校或我院注有学籍。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曾被原就读学校开除（含我院开除、退学）或受到公安部门治安处罚及以上的学生。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有纹身、烫烟花等影响就业因素的学生。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4、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 xml:space="preserve">有智障和精神疾病等不能自理的学生。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审查通过的学生按以下流程办理入学：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到招生就业处开具《新生报到手续表》，注明学生类别、学习层次、学制和所学专业（复转军人单独填表、单建名册）。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 xml:space="preserve"> 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sz w:val="28"/>
          <w:szCs w:val="28"/>
          <w:highlight w:val="none"/>
        </w:rPr>
        <w:t>学生本人持报到表按以下流程办理手续：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到学生处填写学籍信息、办理意外保险；到财务处收费中心交款；到总务处领取备品、办理饭卡；到班主任处报到，详实填写学籍信息，安排宿舍。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班主任将严肃审核后、符合注册条件的新生编制名册报系学生科汇总签字，学生科将系领导再审签字的汇总名册（连同电子信息）上报学生处，学生处对新生进行最终审核，将符合条件的新生</w:t>
      </w:r>
      <w:r>
        <w:rPr>
          <w:rFonts w:hint="eastAsia" w:ascii="仿宋" w:hAnsi="仿宋" w:eastAsia="仿宋"/>
          <w:sz w:val="28"/>
          <w:szCs w:val="28"/>
          <w:highlight w:val="none"/>
        </w:rPr>
        <w:t>进行电子注册学籍；民族预科学生按相关政策，分段注册成一年制预科学籍，三年制高职学籍。新生汇总名册一式两份，由各系和学生处分别备份，备份期限至学生毕业后两年。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二、新生保留入学资格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（一）中职（技工）新生不得申请保留入学资格。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（二）高职新生可以申请一次保留入学资格，期限为一年，保留入学资格期间不具有学籍。新生应征入伍可保留入学资格至退役后两年。民族预科新生在预科阶段不得申请保留入学资格。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</w:rPr>
        <w:t>保留入学资格期满申请入学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经学校学生处审查合格的，按新生入学办理手续，随当年新生就读。审查不合格的，取消入学资格；保留入学资格期满、逾期不申请且未有正当理由延迟的，视为放弃入学资格。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（二）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对患有疾病的新生，凭二级甲等医院诊断，可保留入学资格一年。在保留入学资格期限内经治疗康复，可在下一学年开学前提交入学申请，同时交二级甲等医院出具的康复证明，办理入学手续。复查不合格或者逾期不申请的，取消入学资格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四、学院复查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学生入学后，学校在3个月内按照国家招生规定进行复查，复查内容主要包括以下方面：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录取手续及程序等是否合乎国家招生规定。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（二）</w:t>
      </w:r>
      <w:r>
        <w:rPr>
          <w:rFonts w:hint="eastAsia" w:ascii="仿宋" w:hAnsi="仿宋" w:eastAsia="仿宋"/>
          <w:sz w:val="28"/>
          <w:szCs w:val="28"/>
          <w:highlight w:val="none"/>
        </w:rPr>
        <w:t>所获得的录取资格是否真实、合乎相关规定。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（三）</w:t>
      </w:r>
      <w:r>
        <w:rPr>
          <w:rFonts w:hint="eastAsia" w:ascii="仿宋" w:hAnsi="仿宋" w:eastAsia="仿宋"/>
          <w:sz w:val="28"/>
          <w:szCs w:val="28"/>
          <w:highlight w:val="none"/>
        </w:rPr>
        <w:t>本人及身份证明与录取通知、考生档案等是否一致。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（四）</w:t>
      </w:r>
      <w:r>
        <w:rPr>
          <w:rFonts w:hint="eastAsia" w:ascii="仿宋" w:hAnsi="仿宋" w:eastAsia="仿宋"/>
          <w:sz w:val="28"/>
          <w:szCs w:val="28"/>
          <w:highlight w:val="none"/>
        </w:rPr>
        <w:t>身心健康状况是否符合报考专业或者专业类别体检要求，能否保证在校正常学习、生活。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复查中发现学生存在弄虚作假、徇私舞弊等情形的，确定为复查不合格，取消学籍；情节严重的，移交有关部门调查处理。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复查中发现学生身心状况不适宜在校学习，经二级甲等以上医院诊断，可以按规定办理保留入学资格。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五、学期注册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每学期开学两周内，学生凭学生证和缴纳学费收据到系学生科办理注册手续。</w:t>
      </w:r>
      <w:r>
        <w:rPr>
          <w:rFonts w:hint="eastAsia" w:ascii="仿宋" w:hAnsi="仿宋" w:eastAsia="仿宋"/>
          <w:sz w:val="28"/>
          <w:szCs w:val="28"/>
          <w:highlight w:val="none"/>
        </w:rPr>
        <w:t>家庭经济困难学生可在办理助学贷款手续后，凭贷款手续注册。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未按学校规定缴纳学费或者有其他不符合注册条件的，不予注册。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六、考核与成绩记载</w:t>
      </w:r>
    </w:p>
    <w:p>
      <w:pPr>
        <w:widowControl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学生应参加学校教育教学计划规定的课程和各种教育教学环节（以下统称课程）的学习和考核，考核成绩记入成绩册，并归入学籍档案。学生成绩考核管理工作按《赤峰工业职业技术学院学生成绩考核评定工作管理规定》执行。</w:t>
      </w:r>
    </w:p>
    <w:p>
      <w:pPr>
        <w:spacing w:line="500" w:lineRule="exact"/>
        <w:ind w:firstLine="562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（二）</w:t>
      </w:r>
      <w:r>
        <w:rPr>
          <w:rFonts w:hint="eastAsia" w:ascii="仿宋" w:hAnsi="仿宋" w:eastAsia="仿宋"/>
          <w:sz w:val="28"/>
          <w:szCs w:val="28"/>
          <w:highlight w:val="none"/>
        </w:rPr>
        <w:t>我院全日制高职教育学制为3年的允许在3-5年内完成学业，学制为2年的允许在2-4年内完成学业（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参军</w:t>
      </w:r>
      <w:r>
        <w:rPr>
          <w:rFonts w:hint="eastAsia" w:ascii="仿宋" w:hAnsi="仿宋" w:eastAsia="仿宋"/>
          <w:sz w:val="28"/>
          <w:szCs w:val="28"/>
          <w:highlight w:val="none"/>
        </w:rPr>
        <w:t>休学除外）。超出学制年限的时间，用于留级、休学创业、休学实践、休学参军等。。</w:t>
      </w:r>
    </w:p>
    <w:p>
      <w:pPr>
        <w:widowControl/>
        <w:spacing w:line="500" w:lineRule="exact"/>
        <w:ind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（三）</w:t>
      </w:r>
      <w:r>
        <w:rPr>
          <w:rFonts w:hint="eastAsia" w:ascii="仿宋" w:hAnsi="仿宋" w:eastAsia="仿宋"/>
          <w:sz w:val="28"/>
          <w:szCs w:val="28"/>
          <w:highlight w:val="none"/>
        </w:rPr>
        <w:t>高职学生一学年经补考不合格的必修课程、限制性选修课、必选课程达到3门的，留到下一年级该专业或相近专业学习，最多可留级2次。留级的学生履行下一年级学生义务，按规定缴费。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（四）</w:t>
      </w:r>
      <w:r>
        <w:rPr>
          <w:rFonts w:hint="eastAsia" w:ascii="仿宋" w:hAnsi="仿宋" w:eastAsia="仿宋"/>
          <w:sz w:val="28"/>
          <w:szCs w:val="28"/>
          <w:highlight w:val="none"/>
        </w:rPr>
        <w:t>学生参加创新创业、社会实践、技能竞赛、社会培训、在其他学校修读课程、在校内修读其他专业课程、参加开放式网络课程学习、获得职业证书，以及发表论文、获得专利授权等与专业学习、学业要求相关的经历、成果，可以置换有关课程、折算为学分，计入学业成绩。具体要求学校另行规定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（五）</w:t>
      </w:r>
      <w:r>
        <w:rPr>
          <w:rFonts w:hint="eastAsia" w:ascii="仿宋" w:hAnsi="仿宋" w:eastAsia="仿宋"/>
          <w:sz w:val="28"/>
          <w:szCs w:val="28"/>
          <w:highlight w:val="none"/>
        </w:rPr>
        <w:t>学校开展学生诚信教育，如实记录学生学业、学术、品行等方面的诚信信息，建立对失信行为的约束和惩戒机制；对有严重失信行为的，给予相应的纪律处分，对违背学术诚信的，对其获得学术称号、荣誉等作出限制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七、转专业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按照国家教育部令第41号《普通高等学校学生管理规定》第二十一条“学生在学习期间对其他专业有兴趣和专长的，可以申请转专业；以特殊招生形式录取的学生，国家有相关规定或者录取前有明确约定的，不得转专业。”的规定和区市两级教育部门学籍管理的具体要求，我院将学生转专业规定如下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中职（技工）生、五年制高职生和我院单独考试录取的高职生不得转专业。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（二）</w:t>
      </w:r>
      <w:r>
        <w:rPr>
          <w:rFonts w:hint="eastAsia" w:ascii="仿宋" w:hAnsi="仿宋" w:eastAsia="仿宋"/>
          <w:sz w:val="28"/>
          <w:szCs w:val="28"/>
          <w:highlight w:val="none"/>
        </w:rPr>
        <w:t>参加统考招录的对口升学学生，可在专业大类内转专业。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（三）</w:t>
      </w:r>
      <w:r>
        <w:rPr>
          <w:rFonts w:hint="eastAsia" w:ascii="仿宋" w:hAnsi="仿宋" w:eastAsia="仿宋"/>
          <w:sz w:val="28"/>
          <w:szCs w:val="28"/>
          <w:highlight w:val="none"/>
        </w:rPr>
        <w:t>参加统考招录的普通文理学生，分别在文科、理科计划内，可跨类转专业。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（四）</w:t>
      </w:r>
      <w:r>
        <w:rPr>
          <w:rFonts w:hint="eastAsia" w:ascii="仿宋" w:hAnsi="仿宋" w:eastAsia="仿宋"/>
          <w:sz w:val="28"/>
          <w:szCs w:val="28"/>
          <w:highlight w:val="none"/>
        </w:rPr>
        <w:t>学院仅为符合转专业条件的学生提供一次申请转专业的机会，申请时限为：第一学年第一学期内。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（五）</w:t>
      </w:r>
      <w:r>
        <w:rPr>
          <w:rFonts w:hint="eastAsia" w:ascii="仿宋" w:hAnsi="仿宋" w:eastAsia="仿宋"/>
          <w:sz w:val="28"/>
          <w:szCs w:val="28"/>
          <w:highlight w:val="none"/>
        </w:rPr>
        <w:t>学生转专业填写《学生转专业申请表》，经转入系部和转出系部相关负责人签字确认后，交由学生处汇总成名册，提交学院专门研究通过，转专业名册存学院档案室。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（六）</w:t>
      </w:r>
      <w:r>
        <w:rPr>
          <w:rFonts w:hint="eastAsia" w:ascii="仿宋" w:hAnsi="仿宋" w:eastAsia="仿宋"/>
          <w:sz w:val="28"/>
          <w:szCs w:val="28"/>
          <w:highlight w:val="none"/>
        </w:rPr>
        <w:t>休学创业或退役后复学且符合转专业条件的学生，因自身情况需要转专业的，学校按个人志愿优先考虑。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八、转学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学生一般应当在被录取学校完成学业。因患病或者有特殊困难、特别需要，无法继续在本校学习或者不适应本校学习要求的，可以申请转学。有下列情形之一，不得转学：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入学未满一学期或者毕业前一年的；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（二）</w:t>
      </w:r>
      <w:r>
        <w:rPr>
          <w:rFonts w:hint="eastAsia" w:ascii="仿宋" w:hAnsi="仿宋" w:eastAsia="仿宋"/>
          <w:sz w:val="28"/>
          <w:szCs w:val="28"/>
          <w:highlight w:val="none"/>
        </w:rPr>
        <w:t>高考成绩低于拟转入学校相关专业同一生源地相应年份录取成绩的；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（三）</w:t>
      </w:r>
      <w:r>
        <w:rPr>
          <w:rFonts w:hint="eastAsia" w:ascii="仿宋" w:hAnsi="仿宋" w:eastAsia="仿宋"/>
          <w:sz w:val="28"/>
          <w:szCs w:val="28"/>
          <w:highlight w:val="none"/>
        </w:rPr>
        <w:t>由低学历层次转为高学历层次的；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（四）</w:t>
      </w:r>
      <w:r>
        <w:rPr>
          <w:rFonts w:hint="eastAsia" w:ascii="仿宋" w:hAnsi="仿宋" w:eastAsia="仿宋"/>
          <w:sz w:val="28"/>
          <w:szCs w:val="28"/>
          <w:highlight w:val="none"/>
        </w:rPr>
        <w:t>以定向就业（自主招生）招生录取的；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kern w:val="2"/>
          <w:sz w:val="28"/>
          <w:szCs w:val="28"/>
          <w:highlight w:val="none"/>
        </w:rPr>
        <w:t>（五）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地处同一城市的高校；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（六）</w:t>
      </w:r>
      <w:r>
        <w:rPr>
          <w:rFonts w:hint="eastAsia" w:ascii="仿宋" w:hAnsi="仿宋" w:eastAsia="仿宋"/>
          <w:sz w:val="28"/>
          <w:szCs w:val="28"/>
          <w:highlight w:val="none"/>
        </w:rPr>
        <w:t>无正当转学理由的。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学生因学校培养条件改变等非本人原因需要转学的，学校出具证明，由所在地省级教育行政部门协调转学到同层次学校。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学生转学由学生本人提出申请，说明理由，经所在学校和拟转入学校同意，由转入学校负责审核转学条件及相关证明，经学院专题会议研究决定，可以转学。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九、休学与复学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学生有下列情形之一，应予休学：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1、</w:t>
      </w:r>
      <w:r>
        <w:rPr>
          <w:rFonts w:hint="eastAsia" w:ascii="仿宋" w:hAnsi="仿宋" w:eastAsia="仿宋"/>
          <w:sz w:val="28"/>
          <w:szCs w:val="28"/>
          <w:highlight w:val="none"/>
        </w:rPr>
        <w:t>经二甲以上医院诊断须停课治疗，休养时间占一学期总学时三分之一以上（含三分之一）的；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sz w:val="28"/>
          <w:szCs w:val="28"/>
          <w:highlight w:val="none"/>
        </w:rPr>
        <w:t>根据考勤，一学期请假（包括事、病假）、缺课累计超过该学期总学时三分之一以上（含三分之一）的；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3、</w:t>
      </w:r>
      <w:r>
        <w:rPr>
          <w:rFonts w:hint="eastAsia" w:ascii="仿宋" w:hAnsi="仿宋" w:eastAsia="仿宋"/>
          <w:sz w:val="28"/>
          <w:szCs w:val="28"/>
          <w:highlight w:val="none"/>
        </w:rPr>
        <w:t>因某种特殊原因，经本人申请学院认可必须休学的。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</w:t>
      </w:r>
      <w:r>
        <w:rPr>
          <w:rFonts w:hint="eastAsia" w:ascii="仿宋" w:hAnsi="仿宋" w:eastAsia="仿宋"/>
          <w:sz w:val="28"/>
          <w:szCs w:val="28"/>
          <w:highlight w:val="none"/>
        </w:rPr>
        <w:t>）学生休学一般以一年为期，学生最多可申请两次休学。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（三）</w:t>
      </w:r>
      <w:r>
        <w:rPr>
          <w:rFonts w:hint="eastAsia" w:ascii="仿宋" w:hAnsi="仿宋" w:eastAsia="仿宋"/>
          <w:sz w:val="28"/>
          <w:szCs w:val="28"/>
          <w:highlight w:val="none"/>
        </w:rPr>
        <w:t>在校学生应征入伍，学生可休学至退役后2年。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（四）</w:t>
      </w:r>
      <w:r>
        <w:rPr>
          <w:rFonts w:hint="eastAsia" w:ascii="仿宋" w:hAnsi="仿宋" w:eastAsia="仿宋"/>
          <w:sz w:val="28"/>
          <w:szCs w:val="28"/>
          <w:highlight w:val="none"/>
        </w:rPr>
        <w:t>休学学生按照学校规定填写《学生休学手续表》，经相关人员签字后交到学生处学籍科，学生休学期间不享受在校生待遇。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（五）</w:t>
      </w:r>
      <w:r>
        <w:rPr>
          <w:rFonts w:hint="eastAsia" w:ascii="仿宋" w:hAnsi="仿宋" w:eastAsia="仿宋"/>
          <w:sz w:val="28"/>
          <w:szCs w:val="28"/>
          <w:highlight w:val="none"/>
        </w:rPr>
        <w:t>学生休学期满，应当于学期开学时向所在系提出复学申请（病休的须提供二级甲等医院的康复证明），经学生处复查合格，方可复学。开学10个工作日内未请假不办理复学手续者，取消其复学资格。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十、退  学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（一）</w:t>
      </w:r>
      <w:r>
        <w:rPr>
          <w:rFonts w:hint="eastAsia" w:ascii="仿宋" w:hAnsi="仿宋" w:eastAsia="仿宋"/>
          <w:sz w:val="28"/>
          <w:szCs w:val="28"/>
          <w:highlight w:val="none"/>
        </w:rPr>
        <w:t>学生有下列情形之一，应予退学：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、高职学籍学生必修课、限制性选修课、必选课累计6门课程补考不及格且无法留级的，令其退学；中职学籍学生必修课、限制性选修课、必选课累计6门课程补考不及格且无法留级的，劝其退学；技工学籍学生必修课、限制性选修课、必选课一学年不及格课程达到4门，或一学期补考不及格课程达到2门，且下一学期又出现主要课程不及格的，令其退学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sz w:val="28"/>
          <w:szCs w:val="28"/>
          <w:highlight w:val="none"/>
        </w:rPr>
        <w:t>休学、保留学籍期满，未在规定期限内提出复学申请或者申请复学经复查不合格的；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3、</w:t>
      </w:r>
      <w:r>
        <w:rPr>
          <w:rFonts w:hint="eastAsia" w:ascii="仿宋" w:hAnsi="仿宋" w:eastAsia="仿宋"/>
          <w:sz w:val="28"/>
          <w:szCs w:val="28"/>
          <w:highlight w:val="none"/>
        </w:rPr>
        <w:t>根据学校指定医院诊断，患有疾病、伤残不能在校学习的；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4、连续旷课2周或一</w:t>
      </w:r>
      <w:r>
        <w:rPr>
          <w:rFonts w:hint="eastAsia" w:ascii="仿宋" w:hAnsi="仿宋" w:eastAsia="仿宋"/>
          <w:sz w:val="28"/>
          <w:szCs w:val="28"/>
          <w:highlight w:val="none"/>
        </w:rPr>
        <w:t>学期累计旷课达90学时者；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5、</w:t>
      </w:r>
      <w:r>
        <w:rPr>
          <w:rFonts w:hint="eastAsia" w:ascii="仿宋" w:hAnsi="仿宋" w:eastAsia="仿宋"/>
          <w:sz w:val="28"/>
          <w:szCs w:val="28"/>
          <w:highlight w:val="none"/>
        </w:rPr>
        <w:t>参与违法违纪，受到公安部门治安处罚及以上者；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6、被学校劝退或者开除的学生，学校不退还学生缴纳的费用。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（二）</w:t>
      </w:r>
      <w:r>
        <w:rPr>
          <w:rFonts w:hint="eastAsia" w:ascii="仿宋" w:hAnsi="仿宋" w:eastAsia="仿宋"/>
          <w:sz w:val="28"/>
          <w:szCs w:val="28"/>
          <w:highlight w:val="none"/>
        </w:rPr>
        <w:t>学生自愿退学的，学生本人填写《学生退学审批表》和《学生退学手续表》和家长、班主任确认签字后、系主任审批、学院审核同意后，办理退学手续，学校可退还学生缴纳的剩余学期费用。退学学生名单由学生</w:t>
      </w:r>
      <w:r>
        <w:rPr>
          <w:rFonts w:hint="eastAsia" w:ascii="仿宋" w:hAnsi="仿宋" w:eastAsia="仿宋"/>
          <w:sz w:val="28"/>
          <w:szCs w:val="28"/>
        </w:rPr>
        <w:t>处报上级教育行政部门备案。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十一、毕业与结业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学生在规定年限内修完规定课程和学分，成绩合格，达到人才培养方案规定的毕业要求，准予毕业，发毕业证书。学生毕业时，学校依据《赤峰工业职业技术学院毕业资格审查制度》进行毕业资格审查。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二）</w:t>
      </w:r>
      <w:r>
        <w:rPr>
          <w:rFonts w:hint="eastAsia" w:ascii="仿宋" w:hAnsi="仿宋" w:eastAsia="仿宋"/>
          <w:sz w:val="28"/>
          <w:szCs w:val="28"/>
        </w:rPr>
        <w:t>学生修完规定课程，未达到毕业要求，准予结业，发结业证书。结业学生在学制弹性年限内，可申请重修、补考不及格课程、学分，成绩合格后，换发毕业证书（毕业时间为成绩补考合格时间）。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</w:rPr>
        <w:t>对学习期满一年以上，或所修</w:t>
      </w:r>
      <w:r>
        <w:rPr>
          <w:rFonts w:hint="eastAsia" w:ascii="仿宋" w:hAnsi="仿宋" w:eastAsia="仿宋"/>
          <w:sz w:val="28"/>
          <w:szCs w:val="28"/>
          <w:highlight w:val="none"/>
        </w:rPr>
        <w:t>学分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超过40学分的</w:t>
      </w:r>
      <w:r>
        <w:rPr>
          <w:rFonts w:hint="eastAsia" w:ascii="仿宋" w:hAnsi="仿宋" w:eastAsia="仿宋"/>
          <w:sz w:val="28"/>
          <w:szCs w:val="28"/>
          <w:highlight w:val="none"/>
        </w:rPr>
        <w:t>退学学生，发给肄业证书或者写实性学习证明。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十二、学业证书管理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学院严格按照招生时确定的办学类型和学习形式，以及学生录取时的个人信息，填写、颁发学历证书及其他学业证书。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学生在校期间变更姓名、出生日期等重要个人信息，应当提供有法定效力证明材料，学院按程序进行审查办理。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违反国家招生规定取得入学资格或者学籍的，学校取消其学籍，不发给学历证书、结业证书、肄业证书。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</w:rPr>
        <w:t>学历证书遗失或者损坏，经本人申请，学院核实后出具学历证明书。学历证明书与原证书具有同等效力。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十三、</w:t>
      </w:r>
      <w:r>
        <w:rPr>
          <w:rFonts w:hint="eastAsia" w:ascii="仿宋" w:hAnsi="仿宋" w:eastAsia="仿宋"/>
          <w:sz w:val="28"/>
          <w:szCs w:val="28"/>
        </w:rPr>
        <w:t>本细则自下发之日起执行，以前下发文件内容与此不符的，以此文件内容为准。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21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十四、</w:t>
      </w:r>
      <w:r>
        <w:rPr>
          <w:rFonts w:hint="eastAsia" w:ascii="仿宋" w:hAnsi="仿宋" w:eastAsia="仿宋"/>
          <w:sz w:val="28"/>
          <w:szCs w:val="28"/>
        </w:rPr>
        <w:t>本文件由学保处负责解释。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554" w:firstLineChars="1620"/>
        <w:rPr>
          <w:rFonts w:ascii="仿宋" w:hAnsi="仿宋" w:eastAsia="仿宋"/>
          <w:b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397" w:firstLineChars="19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二O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二〇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月</w:t>
      </w:r>
    </w:p>
    <w:sectPr>
      <w:headerReference r:id="rId3" w:type="default"/>
      <w:footerReference r:id="rId4" w:type="default"/>
      <w:pgSz w:w="11906" w:h="16838"/>
      <w:pgMar w:top="873" w:right="884" w:bottom="16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477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zYyODE2NjU4NDFmNGMyZjM0MGRjYzViMmFiOGMifQ=="/>
  </w:docVars>
  <w:rsids>
    <w:rsidRoot w:val="003B46A3"/>
    <w:rsid w:val="000013F4"/>
    <w:rsid w:val="00027102"/>
    <w:rsid w:val="00053B7B"/>
    <w:rsid w:val="00065D4E"/>
    <w:rsid w:val="00093C81"/>
    <w:rsid w:val="000A118B"/>
    <w:rsid w:val="000A74A8"/>
    <w:rsid w:val="000E7276"/>
    <w:rsid w:val="00100B36"/>
    <w:rsid w:val="00104197"/>
    <w:rsid w:val="00131CAF"/>
    <w:rsid w:val="00141384"/>
    <w:rsid w:val="001671FA"/>
    <w:rsid w:val="001778EC"/>
    <w:rsid w:val="00182021"/>
    <w:rsid w:val="00193786"/>
    <w:rsid w:val="00193C39"/>
    <w:rsid w:val="001A1E36"/>
    <w:rsid w:val="001A5A06"/>
    <w:rsid w:val="001B4F4E"/>
    <w:rsid w:val="001C7AA9"/>
    <w:rsid w:val="001D1F0C"/>
    <w:rsid w:val="002070A2"/>
    <w:rsid w:val="0022490D"/>
    <w:rsid w:val="00273681"/>
    <w:rsid w:val="00287441"/>
    <w:rsid w:val="002E0C4F"/>
    <w:rsid w:val="0030057D"/>
    <w:rsid w:val="00307484"/>
    <w:rsid w:val="0031081C"/>
    <w:rsid w:val="0032046F"/>
    <w:rsid w:val="003607D3"/>
    <w:rsid w:val="00360C5E"/>
    <w:rsid w:val="003B2087"/>
    <w:rsid w:val="003B46A3"/>
    <w:rsid w:val="003C0FFA"/>
    <w:rsid w:val="003D573E"/>
    <w:rsid w:val="003F40D3"/>
    <w:rsid w:val="003F4F2C"/>
    <w:rsid w:val="004131A6"/>
    <w:rsid w:val="004200C4"/>
    <w:rsid w:val="00451A6B"/>
    <w:rsid w:val="00454282"/>
    <w:rsid w:val="00462B70"/>
    <w:rsid w:val="00475F6B"/>
    <w:rsid w:val="004B478C"/>
    <w:rsid w:val="004D592B"/>
    <w:rsid w:val="004D7456"/>
    <w:rsid w:val="004E3D1B"/>
    <w:rsid w:val="00522825"/>
    <w:rsid w:val="00524B11"/>
    <w:rsid w:val="005340CE"/>
    <w:rsid w:val="0054601A"/>
    <w:rsid w:val="0056431F"/>
    <w:rsid w:val="00564D87"/>
    <w:rsid w:val="005C2549"/>
    <w:rsid w:val="005C4A35"/>
    <w:rsid w:val="005C4ADC"/>
    <w:rsid w:val="005F5042"/>
    <w:rsid w:val="00633C84"/>
    <w:rsid w:val="00682A82"/>
    <w:rsid w:val="006939CD"/>
    <w:rsid w:val="006E19BE"/>
    <w:rsid w:val="006E1ED2"/>
    <w:rsid w:val="0070491B"/>
    <w:rsid w:val="007140FA"/>
    <w:rsid w:val="0075116C"/>
    <w:rsid w:val="0078576B"/>
    <w:rsid w:val="007A1039"/>
    <w:rsid w:val="007A6F00"/>
    <w:rsid w:val="007B3B09"/>
    <w:rsid w:val="007D3119"/>
    <w:rsid w:val="0081433B"/>
    <w:rsid w:val="00814882"/>
    <w:rsid w:val="00831EC8"/>
    <w:rsid w:val="00842747"/>
    <w:rsid w:val="00853E51"/>
    <w:rsid w:val="00857957"/>
    <w:rsid w:val="008732AC"/>
    <w:rsid w:val="00884BCD"/>
    <w:rsid w:val="00895B4F"/>
    <w:rsid w:val="008A0DDB"/>
    <w:rsid w:val="008B0736"/>
    <w:rsid w:val="008B3570"/>
    <w:rsid w:val="0093021B"/>
    <w:rsid w:val="00930BFC"/>
    <w:rsid w:val="0095231D"/>
    <w:rsid w:val="009706F8"/>
    <w:rsid w:val="0098092B"/>
    <w:rsid w:val="00993C8E"/>
    <w:rsid w:val="00994243"/>
    <w:rsid w:val="009A638C"/>
    <w:rsid w:val="00A10958"/>
    <w:rsid w:val="00A17543"/>
    <w:rsid w:val="00A3438D"/>
    <w:rsid w:val="00A471C1"/>
    <w:rsid w:val="00A950A8"/>
    <w:rsid w:val="00AB5A51"/>
    <w:rsid w:val="00AC66D3"/>
    <w:rsid w:val="00AE380F"/>
    <w:rsid w:val="00AF4C00"/>
    <w:rsid w:val="00AF4D9B"/>
    <w:rsid w:val="00B047DB"/>
    <w:rsid w:val="00B2788C"/>
    <w:rsid w:val="00B43049"/>
    <w:rsid w:val="00BA0798"/>
    <w:rsid w:val="00BB7090"/>
    <w:rsid w:val="00BC40AF"/>
    <w:rsid w:val="00C358EC"/>
    <w:rsid w:val="00C501D1"/>
    <w:rsid w:val="00C90031"/>
    <w:rsid w:val="00CB5F77"/>
    <w:rsid w:val="00CC7B2B"/>
    <w:rsid w:val="00CE5830"/>
    <w:rsid w:val="00CF5EC3"/>
    <w:rsid w:val="00D0366E"/>
    <w:rsid w:val="00D10225"/>
    <w:rsid w:val="00D13766"/>
    <w:rsid w:val="00D67CA1"/>
    <w:rsid w:val="00D70F08"/>
    <w:rsid w:val="00D94A43"/>
    <w:rsid w:val="00DA62BB"/>
    <w:rsid w:val="00DB22B4"/>
    <w:rsid w:val="00DC1125"/>
    <w:rsid w:val="00DD1825"/>
    <w:rsid w:val="00DE5F47"/>
    <w:rsid w:val="00E552FA"/>
    <w:rsid w:val="00EB0660"/>
    <w:rsid w:val="00ED00E0"/>
    <w:rsid w:val="00ED7A51"/>
    <w:rsid w:val="00F722EE"/>
    <w:rsid w:val="00F81EBB"/>
    <w:rsid w:val="00F87996"/>
    <w:rsid w:val="00FA57C4"/>
    <w:rsid w:val="00FB53B1"/>
    <w:rsid w:val="00FE1AB7"/>
    <w:rsid w:val="0618618F"/>
    <w:rsid w:val="2C611EB6"/>
    <w:rsid w:val="4EFD280D"/>
    <w:rsid w:val="5D4F4673"/>
    <w:rsid w:val="679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4045</Words>
  <Characters>4053</Characters>
  <Lines>29</Lines>
  <Paragraphs>8</Paragraphs>
  <TotalTime>216</TotalTime>
  <ScaleCrop>false</ScaleCrop>
  <LinksUpToDate>false</LinksUpToDate>
  <CharactersWithSpaces>4059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2020-05-14T09:21:00Z</dcterms:created>
  <dc:creator>WIN</dc:creator>
  <cp:lastModifiedBy>lenovo</cp:lastModifiedBy>
  <dcterms:modified xsi:type="dcterms:W3CDTF">2022-06-07T07:36:51Z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A5C956B78D5E471DA6E47473801C5588</vt:lpwstr>
  </property>
</Properties>
</file>