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054" w:rsidRDefault="005C168C">
      <w:pPr>
        <w:widowControl w:val="0"/>
        <w:adjustRightInd/>
        <w:snapToGrid/>
        <w:spacing w:afterLines="50" w:after="120"/>
        <w:jc w:val="center"/>
        <w:rPr>
          <w:rFonts w:ascii="宋体" w:eastAsia="宋体" w:hAnsi="宋体" w:cs="Times New Roman"/>
          <w:b/>
          <w:i/>
          <w:color w:val="000000"/>
          <w:kern w:val="2"/>
          <w:sz w:val="18"/>
          <w:szCs w:val="18"/>
        </w:rPr>
      </w:pPr>
      <w:bookmarkStart w:id="0" w:name="_GoBack"/>
      <w:bookmarkEnd w:id="0"/>
      <w:r>
        <w:rPr>
          <w:rFonts w:ascii="宋体" w:eastAsia="宋体" w:hAnsi="宋体" w:cs="Times New Roman" w:hint="eastAsia"/>
          <w:b/>
          <w:color w:val="000000"/>
          <w:kern w:val="2"/>
          <w:sz w:val="32"/>
          <w:szCs w:val="32"/>
        </w:rPr>
        <w:t>赤峰工业职业技术学院</w:t>
      </w:r>
    </w:p>
    <w:p w:rsidR="00946054" w:rsidRDefault="005C168C">
      <w:pPr>
        <w:widowControl w:val="0"/>
        <w:adjustRightInd/>
        <w:snapToGrid/>
        <w:spacing w:after="0" w:line="360" w:lineRule="auto"/>
        <w:jc w:val="center"/>
        <w:outlineLvl w:val="0"/>
        <w:rPr>
          <w:rFonts w:ascii="宋体" w:eastAsia="宋体" w:hAnsi="宋体" w:cs="Times New Roman"/>
          <w:b/>
          <w:color w:val="000000"/>
          <w:kern w:val="2"/>
          <w:sz w:val="44"/>
          <w:szCs w:val="44"/>
        </w:rPr>
      </w:pPr>
      <w:r>
        <w:rPr>
          <w:rFonts w:ascii="宋体" w:eastAsia="宋体" w:hAnsi="宋体" w:cs="Times New Roman" w:hint="eastAsia"/>
          <w:b/>
          <w:color w:val="000000"/>
          <w:kern w:val="2"/>
          <w:sz w:val="44"/>
          <w:szCs w:val="44"/>
        </w:rPr>
        <w:t>药学专业人才培养方案</w:t>
      </w:r>
    </w:p>
    <w:p w:rsidR="00946054" w:rsidRDefault="005C168C">
      <w:pPr>
        <w:widowControl w:val="0"/>
        <w:adjustRightInd/>
        <w:snapToGrid/>
        <w:spacing w:after="0" w:line="360" w:lineRule="auto"/>
        <w:jc w:val="center"/>
        <w:outlineLvl w:val="0"/>
        <w:rPr>
          <w:rFonts w:ascii="宋体" w:eastAsia="宋体" w:hAnsi="宋体" w:cs="Times New Roman"/>
          <w:b/>
          <w:color w:val="000000"/>
          <w:kern w:val="2"/>
          <w:sz w:val="24"/>
          <w:szCs w:val="24"/>
        </w:rPr>
      </w:pPr>
      <w:r>
        <w:rPr>
          <w:rFonts w:ascii="宋体" w:eastAsia="宋体" w:hAnsi="宋体" w:cs="Times New Roman" w:hint="eastAsia"/>
          <w:b/>
          <w:color w:val="000000"/>
          <w:kern w:val="2"/>
          <w:sz w:val="24"/>
          <w:szCs w:val="24"/>
        </w:rPr>
        <w:t>（三年制高职）</w:t>
      </w:r>
    </w:p>
    <w:p w:rsidR="00946054" w:rsidRDefault="005C168C">
      <w:pPr>
        <w:widowControl w:val="0"/>
        <w:tabs>
          <w:tab w:val="left" w:pos="420"/>
        </w:tabs>
        <w:adjustRightInd/>
        <w:snapToGrid/>
        <w:spacing w:after="0" w:line="360" w:lineRule="auto"/>
        <w:jc w:val="center"/>
        <w:outlineLvl w:val="0"/>
        <w:rPr>
          <w:rFonts w:ascii="Times New Roman" w:eastAsia="仿宋" w:hAnsi="Times New Roman" w:cs="Times New Roman"/>
          <w:b/>
          <w:color w:val="000000"/>
          <w:kern w:val="2"/>
          <w:sz w:val="28"/>
          <w:szCs w:val="28"/>
        </w:rPr>
      </w:pPr>
      <w:r>
        <w:rPr>
          <w:rFonts w:ascii="宋体" w:eastAsia="宋体" w:hAnsi="宋体" w:cs="Times New Roman" w:hint="eastAsia"/>
          <w:b/>
          <w:color w:val="000000"/>
          <w:kern w:val="2"/>
          <w:sz w:val="24"/>
          <w:szCs w:val="24"/>
        </w:rPr>
        <w:t>（适用年级：</w:t>
      </w:r>
      <w:r>
        <w:rPr>
          <w:rFonts w:ascii="宋体" w:eastAsia="宋体" w:hAnsi="宋体" w:cs="Times New Roman" w:hint="eastAsia"/>
          <w:b/>
          <w:color w:val="000000"/>
          <w:kern w:val="2"/>
          <w:sz w:val="24"/>
          <w:szCs w:val="24"/>
        </w:rPr>
        <w:t>2021</w:t>
      </w:r>
      <w:r>
        <w:rPr>
          <w:rFonts w:ascii="宋体" w:eastAsia="宋体" w:hAnsi="宋体" w:cs="Times New Roman" w:hint="eastAsia"/>
          <w:b/>
          <w:color w:val="000000"/>
          <w:kern w:val="2"/>
          <w:sz w:val="24"/>
          <w:szCs w:val="24"/>
        </w:rPr>
        <w:t>级</w:t>
      </w:r>
      <w:r>
        <w:rPr>
          <w:rFonts w:ascii="宋体" w:eastAsia="宋体" w:hAnsi="宋体" w:cs="Times New Roman" w:hint="eastAsia"/>
          <w:b/>
          <w:color w:val="000000"/>
          <w:kern w:val="2"/>
          <w:sz w:val="24"/>
          <w:szCs w:val="24"/>
        </w:rPr>
        <w:t xml:space="preserve">      </w:t>
      </w:r>
      <w:r>
        <w:rPr>
          <w:rFonts w:ascii="宋体" w:eastAsia="宋体" w:hAnsi="宋体" w:cs="Times New Roman" w:hint="eastAsia"/>
          <w:b/>
          <w:color w:val="000000"/>
          <w:kern w:val="2"/>
          <w:sz w:val="24"/>
          <w:szCs w:val="24"/>
        </w:rPr>
        <w:t>修订时间：</w:t>
      </w:r>
      <w:r>
        <w:rPr>
          <w:rFonts w:ascii="宋体" w:eastAsia="宋体" w:hAnsi="宋体" w:cs="Times New Roman" w:hint="eastAsia"/>
          <w:b/>
          <w:color w:val="000000"/>
          <w:kern w:val="2"/>
          <w:sz w:val="24"/>
          <w:szCs w:val="24"/>
        </w:rPr>
        <w:t>2021</w:t>
      </w:r>
      <w:r>
        <w:rPr>
          <w:rFonts w:ascii="宋体" w:eastAsia="宋体" w:hAnsi="宋体" w:cs="Times New Roman" w:hint="eastAsia"/>
          <w:b/>
          <w:color w:val="000000"/>
          <w:kern w:val="2"/>
          <w:sz w:val="24"/>
          <w:szCs w:val="24"/>
        </w:rPr>
        <w:t>年</w:t>
      </w:r>
      <w:r>
        <w:rPr>
          <w:rFonts w:ascii="宋体" w:eastAsia="宋体" w:hAnsi="宋体" w:cs="Times New Roman" w:hint="eastAsia"/>
          <w:b/>
          <w:color w:val="000000"/>
          <w:kern w:val="2"/>
          <w:sz w:val="24"/>
          <w:szCs w:val="24"/>
        </w:rPr>
        <w:t>6</w:t>
      </w:r>
      <w:r>
        <w:rPr>
          <w:rFonts w:ascii="宋体" w:eastAsia="宋体" w:hAnsi="宋体" w:cs="Times New Roman" w:hint="eastAsia"/>
          <w:b/>
          <w:color w:val="000000"/>
          <w:kern w:val="2"/>
          <w:sz w:val="24"/>
          <w:szCs w:val="24"/>
        </w:rPr>
        <w:t>月）</w:t>
      </w:r>
    </w:p>
    <w:p w:rsidR="00946054" w:rsidRDefault="005C168C">
      <w:pPr>
        <w:widowControl w:val="0"/>
        <w:adjustRightInd/>
        <w:snapToGrid/>
        <w:spacing w:after="0" w:line="360" w:lineRule="auto"/>
        <w:ind w:left="-23"/>
        <w:jc w:val="both"/>
        <w:outlineLvl w:val="0"/>
        <w:rPr>
          <w:rFonts w:ascii="Times New Roman" w:eastAsia="仿宋" w:hAnsi="Times New Roman" w:cs="Times New Roman"/>
          <w:b/>
          <w:color w:val="000000"/>
          <w:kern w:val="2"/>
          <w:sz w:val="24"/>
          <w:szCs w:val="24"/>
        </w:rPr>
      </w:pPr>
      <w:r>
        <w:rPr>
          <w:rFonts w:ascii="Times New Roman" w:eastAsia="仿宋" w:hAnsi="Times New Roman" w:cs="Times New Roman"/>
          <w:b/>
          <w:color w:val="000000"/>
          <w:kern w:val="2"/>
          <w:sz w:val="24"/>
          <w:szCs w:val="24"/>
        </w:rPr>
        <w:t>一、专业名称与代码</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color w:val="000000"/>
          <w:kern w:val="2"/>
          <w:sz w:val="24"/>
          <w:szCs w:val="24"/>
        </w:rPr>
      </w:pPr>
      <w:r>
        <w:rPr>
          <w:rFonts w:ascii="Times New Roman" w:eastAsia="仿宋" w:hAnsi="Times New Roman" w:cs="Times New Roman"/>
          <w:color w:val="000000"/>
          <w:kern w:val="2"/>
          <w:sz w:val="24"/>
          <w:szCs w:val="24"/>
        </w:rPr>
        <w:t>（一）专业名称：</w:t>
      </w:r>
      <w:r>
        <w:rPr>
          <w:rFonts w:ascii="Times New Roman" w:eastAsia="仿宋" w:hAnsi="Times New Roman" w:cs="Times New Roman" w:hint="eastAsia"/>
          <w:color w:val="000000"/>
          <w:kern w:val="2"/>
          <w:sz w:val="24"/>
          <w:szCs w:val="24"/>
        </w:rPr>
        <w:t>药学</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color w:val="000000"/>
          <w:kern w:val="2"/>
          <w:sz w:val="24"/>
          <w:szCs w:val="24"/>
        </w:rPr>
      </w:pPr>
      <w:r>
        <w:rPr>
          <w:rFonts w:ascii="Times New Roman" w:eastAsia="仿宋" w:hAnsi="Times New Roman" w:cs="Times New Roman"/>
          <w:color w:val="000000"/>
          <w:kern w:val="2"/>
          <w:sz w:val="24"/>
          <w:szCs w:val="24"/>
        </w:rPr>
        <w:t>（二）专业代码：</w:t>
      </w:r>
      <w:r>
        <w:rPr>
          <w:rFonts w:ascii="Times New Roman" w:eastAsia="仿宋" w:hAnsi="Times New Roman" w:cs="Times New Roman"/>
          <w:color w:val="000000"/>
          <w:kern w:val="2"/>
          <w:sz w:val="24"/>
          <w:szCs w:val="24"/>
        </w:rPr>
        <w:t>620301</w:t>
      </w:r>
    </w:p>
    <w:p w:rsidR="00946054" w:rsidRDefault="005C168C">
      <w:pPr>
        <w:widowControl w:val="0"/>
        <w:adjustRightInd/>
        <w:snapToGrid/>
        <w:spacing w:after="0" w:line="360" w:lineRule="auto"/>
        <w:ind w:left="-23"/>
        <w:jc w:val="both"/>
        <w:outlineLvl w:val="0"/>
        <w:rPr>
          <w:rFonts w:ascii="Times New Roman" w:eastAsia="仿宋" w:hAnsi="Times New Roman" w:cs="Times New Roman"/>
          <w:b/>
          <w:color w:val="000000"/>
          <w:kern w:val="2"/>
          <w:sz w:val="24"/>
          <w:szCs w:val="24"/>
        </w:rPr>
      </w:pPr>
      <w:r>
        <w:rPr>
          <w:rFonts w:ascii="Times New Roman" w:eastAsia="仿宋" w:hAnsi="Times New Roman" w:cs="Times New Roman"/>
          <w:b/>
          <w:color w:val="000000"/>
          <w:kern w:val="2"/>
          <w:sz w:val="24"/>
          <w:szCs w:val="24"/>
        </w:rPr>
        <w:t>二、入学要求</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color w:val="000000"/>
          <w:kern w:val="2"/>
          <w:sz w:val="24"/>
          <w:szCs w:val="24"/>
        </w:rPr>
      </w:pPr>
      <w:r>
        <w:rPr>
          <w:rFonts w:ascii="Times New Roman" w:eastAsia="仿宋" w:hAnsi="Times New Roman" w:cs="Times New Roman"/>
          <w:color w:val="000000"/>
          <w:kern w:val="2"/>
          <w:sz w:val="24"/>
          <w:szCs w:val="24"/>
        </w:rPr>
        <w:t>高中毕业或具有同等学历者。</w:t>
      </w:r>
    </w:p>
    <w:p w:rsidR="00946054" w:rsidRDefault="005C168C">
      <w:pPr>
        <w:widowControl w:val="0"/>
        <w:adjustRightInd/>
        <w:snapToGrid/>
        <w:spacing w:after="0" w:line="360" w:lineRule="auto"/>
        <w:ind w:left="-23"/>
        <w:jc w:val="both"/>
        <w:outlineLvl w:val="0"/>
        <w:rPr>
          <w:rFonts w:ascii="Times New Roman" w:eastAsia="仿宋" w:hAnsi="Times New Roman" w:cs="Times New Roman"/>
          <w:color w:val="000000"/>
          <w:kern w:val="2"/>
          <w:sz w:val="24"/>
          <w:szCs w:val="24"/>
        </w:rPr>
      </w:pPr>
      <w:r>
        <w:rPr>
          <w:rFonts w:ascii="Times New Roman" w:eastAsia="仿宋" w:hAnsi="Times New Roman" w:cs="Times New Roman"/>
          <w:b/>
          <w:color w:val="000000"/>
          <w:kern w:val="2"/>
          <w:sz w:val="24"/>
          <w:szCs w:val="24"/>
        </w:rPr>
        <w:t>三、修业年限</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color w:val="000000"/>
          <w:kern w:val="2"/>
          <w:sz w:val="24"/>
          <w:szCs w:val="24"/>
        </w:rPr>
      </w:pPr>
      <w:r>
        <w:rPr>
          <w:rFonts w:ascii="Times New Roman" w:eastAsia="仿宋" w:hAnsi="Times New Roman" w:cs="Times New Roman"/>
          <w:color w:val="000000"/>
          <w:kern w:val="2"/>
          <w:sz w:val="24"/>
          <w:szCs w:val="24"/>
        </w:rPr>
        <w:t>全日制，学习年限为</w:t>
      </w:r>
      <w:r>
        <w:rPr>
          <w:rFonts w:ascii="Times New Roman" w:eastAsia="仿宋" w:hAnsi="Times New Roman" w:cs="Times New Roman"/>
          <w:color w:val="000000"/>
          <w:kern w:val="2"/>
          <w:sz w:val="24"/>
          <w:szCs w:val="24"/>
        </w:rPr>
        <w:t>3</w:t>
      </w:r>
      <w:r>
        <w:rPr>
          <w:rFonts w:ascii="Times New Roman" w:eastAsia="仿宋" w:hAnsi="Times New Roman" w:cs="Times New Roman"/>
          <w:color w:val="000000"/>
          <w:kern w:val="2"/>
          <w:sz w:val="24"/>
          <w:szCs w:val="24"/>
        </w:rPr>
        <w:t>年。</w:t>
      </w:r>
    </w:p>
    <w:p w:rsidR="00946054" w:rsidRDefault="005C168C">
      <w:pPr>
        <w:widowControl w:val="0"/>
        <w:numPr>
          <w:ilvl w:val="0"/>
          <w:numId w:val="1"/>
        </w:numPr>
        <w:adjustRightInd/>
        <w:snapToGrid/>
        <w:spacing w:after="0" w:line="360" w:lineRule="auto"/>
        <w:ind w:left="-23"/>
        <w:jc w:val="both"/>
        <w:outlineLvl w:val="0"/>
        <w:rPr>
          <w:rFonts w:ascii="Times New Roman" w:eastAsia="仿宋" w:hAnsi="Times New Roman" w:cs="Times New Roman"/>
          <w:b/>
          <w:color w:val="000000"/>
          <w:kern w:val="2"/>
          <w:sz w:val="24"/>
          <w:szCs w:val="24"/>
        </w:rPr>
      </w:pPr>
      <w:r>
        <w:rPr>
          <w:rFonts w:ascii="Times New Roman" w:eastAsia="仿宋" w:hAnsi="Times New Roman" w:cs="Times New Roman"/>
          <w:b/>
          <w:color w:val="000000"/>
          <w:kern w:val="2"/>
          <w:sz w:val="24"/>
          <w:szCs w:val="24"/>
        </w:rPr>
        <w:t>职业面向</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0"/>
        <w:gridCol w:w="1061"/>
        <w:gridCol w:w="1096"/>
        <w:gridCol w:w="1931"/>
        <w:gridCol w:w="2270"/>
        <w:gridCol w:w="1627"/>
      </w:tblGrid>
      <w:tr w:rsidR="00946054">
        <w:trPr>
          <w:jc w:val="center"/>
        </w:trPr>
        <w:tc>
          <w:tcPr>
            <w:tcW w:w="1150" w:type="dxa"/>
            <w:vAlign w:val="center"/>
          </w:tcPr>
          <w:p w:rsidR="00946054" w:rsidRDefault="005C168C">
            <w:pPr>
              <w:widowControl w:val="0"/>
              <w:tabs>
                <w:tab w:val="left" w:pos="420"/>
              </w:tabs>
              <w:adjustRightInd/>
              <w:snapToGrid/>
              <w:spacing w:after="0" w:line="240" w:lineRule="exact"/>
              <w:jc w:val="center"/>
              <w:rPr>
                <w:rFonts w:ascii="仿宋" w:eastAsia="仿宋" w:hAnsi="仿宋" w:cs="仿宋"/>
                <w:color w:val="000000"/>
                <w:kern w:val="2"/>
                <w:sz w:val="21"/>
                <w:szCs w:val="21"/>
              </w:rPr>
            </w:pPr>
            <w:r>
              <w:rPr>
                <w:rFonts w:ascii="仿宋" w:eastAsia="仿宋" w:hAnsi="仿宋" w:cs="仿宋" w:hint="eastAsia"/>
                <w:color w:val="000000"/>
                <w:kern w:val="2"/>
                <w:sz w:val="21"/>
                <w:szCs w:val="21"/>
              </w:rPr>
              <w:t>所属专</w:t>
            </w:r>
          </w:p>
          <w:p w:rsidR="00946054" w:rsidRDefault="005C168C">
            <w:pPr>
              <w:widowControl w:val="0"/>
              <w:tabs>
                <w:tab w:val="left" w:pos="420"/>
              </w:tabs>
              <w:adjustRightInd/>
              <w:snapToGrid/>
              <w:spacing w:after="0" w:line="240" w:lineRule="exact"/>
              <w:jc w:val="center"/>
              <w:rPr>
                <w:rFonts w:ascii="仿宋" w:eastAsia="仿宋" w:hAnsi="仿宋" w:cs="仿宋"/>
                <w:color w:val="000000"/>
                <w:kern w:val="2"/>
                <w:sz w:val="21"/>
                <w:szCs w:val="21"/>
              </w:rPr>
            </w:pPr>
            <w:r>
              <w:rPr>
                <w:rFonts w:ascii="仿宋" w:eastAsia="仿宋" w:hAnsi="仿宋" w:cs="仿宋" w:hint="eastAsia"/>
                <w:color w:val="000000"/>
                <w:kern w:val="2"/>
                <w:sz w:val="21"/>
                <w:szCs w:val="21"/>
              </w:rPr>
              <w:t>业大类</w:t>
            </w:r>
          </w:p>
          <w:p w:rsidR="00946054" w:rsidRDefault="005C168C">
            <w:pPr>
              <w:widowControl w:val="0"/>
              <w:tabs>
                <w:tab w:val="left" w:pos="420"/>
              </w:tabs>
              <w:adjustRightInd/>
              <w:snapToGrid/>
              <w:spacing w:after="0" w:line="240" w:lineRule="exact"/>
              <w:jc w:val="center"/>
              <w:rPr>
                <w:rFonts w:ascii="仿宋" w:eastAsia="仿宋" w:hAnsi="仿宋" w:cs="仿宋"/>
                <w:color w:val="000000"/>
                <w:kern w:val="2"/>
                <w:sz w:val="21"/>
                <w:szCs w:val="21"/>
              </w:rPr>
            </w:pPr>
            <w:r>
              <w:rPr>
                <w:rFonts w:ascii="仿宋" w:eastAsia="仿宋" w:hAnsi="仿宋" w:cs="仿宋" w:hint="eastAsia"/>
                <w:color w:val="000000"/>
                <w:kern w:val="2"/>
                <w:sz w:val="21"/>
                <w:szCs w:val="21"/>
              </w:rPr>
              <w:t>（代码）</w:t>
            </w:r>
          </w:p>
        </w:tc>
        <w:tc>
          <w:tcPr>
            <w:tcW w:w="1061" w:type="dxa"/>
            <w:vAlign w:val="center"/>
          </w:tcPr>
          <w:p w:rsidR="00946054" w:rsidRDefault="005C168C">
            <w:pPr>
              <w:widowControl w:val="0"/>
              <w:tabs>
                <w:tab w:val="left" w:pos="420"/>
              </w:tabs>
              <w:adjustRightInd/>
              <w:snapToGrid/>
              <w:spacing w:after="0" w:line="240" w:lineRule="exact"/>
              <w:jc w:val="center"/>
              <w:rPr>
                <w:rFonts w:ascii="仿宋" w:eastAsia="仿宋" w:hAnsi="仿宋" w:cs="仿宋"/>
                <w:color w:val="000000"/>
                <w:kern w:val="2"/>
                <w:sz w:val="21"/>
                <w:szCs w:val="21"/>
              </w:rPr>
            </w:pPr>
            <w:r>
              <w:rPr>
                <w:rFonts w:ascii="仿宋" w:eastAsia="仿宋" w:hAnsi="仿宋" w:cs="仿宋" w:hint="eastAsia"/>
                <w:color w:val="000000"/>
                <w:kern w:val="2"/>
                <w:sz w:val="21"/>
                <w:szCs w:val="21"/>
              </w:rPr>
              <w:t>所属专业类</w:t>
            </w:r>
          </w:p>
          <w:p w:rsidR="00946054" w:rsidRDefault="005C168C">
            <w:pPr>
              <w:widowControl w:val="0"/>
              <w:tabs>
                <w:tab w:val="left" w:pos="420"/>
              </w:tabs>
              <w:adjustRightInd/>
              <w:snapToGrid/>
              <w:spacing w:after="0" w:line="240" w:lineRule="exact"/>
              <w:jc w:val="center"/>
              <w:rPr>
                <w:rFonts w:ascii="仿宋" w:eastAsia="仿宋" w:hAnsi="仿宋" w:cs="仿宋"/>
                <w:color w:val="000000"/>
                <w:kern w:val="2"/>
                <w:sz w:val="21"/>
                <w:szCs w:val="21"/>
              </w:rPr>
            </w:pPr>
            <w:r>
              <w:rPr>
                <w:rFonts w:ascii="仿宋" w:eastAsia="仿宋" w:hAnsi="仿宋" w:cs="仿宋" w:hint="eastAsia"/>
                <w:color w:val="000000"/>
                <w:kern w:val="2"/>
                <w:sz w:val="21"/>
                <w:szCs w:val="21"/>
              </w:rPr>
              <w:t>（代码）</w:t>
            </w:r>
          </w:p>
        </w:tc>
        <w:tc>
          <w:tcPr>
            <w:tcW w:w="1096" w:type="dxa"/>
            <w:vAlign w:val="center"/>
          </w:tcPr>
          <w:p w:rsidR="00946054" w:rsidRDefault="005C168C">
            <w:pPr>
              <w:widowControl w:val="0"/>
              <w:tabs>
                <w:tab w:val="left" w:pos="420"/>
              </w:tabs>
              <w:adjustRightInd/>
              <w:snapToGrid/>
              <w:spacing w:after="0" w:line="240" w:lineRule="exact"/>
              <w:jc w:val="center"/>
              <w:rPr>
                <w:rFonts w:ascii="仿宋" w:eastAsia="仿宋" w:hAnsi="仿宋" w:cs="仿宋"/>
                <w:color w:val="000000"/>
                <w:kern w:val="2"/>
                <w:sz w:val="21"/>
                <w:szCs w:val="21"/>
              </w:rPr>
            </w:pPr>
            <w:r>
              <w:rPr>
                <w:rFonts w:ascii="仿宋" w:eastAsia="仿宋" w:hAnsi="仿宋" w:cs="仿宋" w:hint="eastAsia"/>
                <w:color w:val="000000"/>
                <w:kern w:val="2"/>
                <w:sz w:val="21"/>
                <w:szCs w:val="21"/>
              </w:rPr>
              <w:t>对应</w:t>
            </w:r>
          </w:p>
          <w:p w:rsidR="00946054" w:rsidRDefault="005C168C">
            <w:pPr>
              <w:widowControl w:val="0"/>
              <w:tabs>
                <w:tab w:val="left" w:pos="420"/>
              </w:tabs>
              <w:adjustRightInd/>
              <w:snapToGrid/>
              <w:spacing w:after="0" w:line="240" w:lineRule="exact"/>
              <w:jc w:val="center"/>
              <w:rPr>
                <w:rFonts w:ascii="仿宋" w:eastAsia="仿宋" w:hAnsi="仿宋" w:cs="仿宋"/>
                <w:color w:val="000000"/>
                <w:kern w:val="2"/>
                <w:sz w:val="21"/>
                <w:szCs w:val="21"/>
              </w:rPr>
            </w:pPr>
            <w:r>
              <w:rPr>
                <w:rFonts w:ascii="仿宋" w:eastAsia="仿宋" w:hAnsi="仿宋" w:cs="仿宋" w:hint="eastAsia"/>
                <w:color w:val="000000"/>
                <w:kern w:val="2"/>
                <w:sz w:val="21"/>
                <w:szCs w:val="21"/>
              </w:rPr>
              <w:t>行业</w:t>
            </w:r>
          </w:p>
          <w:p w:rsidR="00946054" w:rsidRDefault="005C168C">
            <w:pPr>
              <w:widowControl w:val="0"/>
              <w:tabs>
                <w:tab w:val="left" w:pos="420"/>
              </w:tabs>
              <w:adjustRightInd/>
              <w:snapToGrid/>
              <w:spacing w:after="0" w:line="240" w:lineRule="exact"/>
              <w:jc w:val="center"/>
              <w:rPr>
                <w:rFonts w:ascii="仿宋" w:eastAsia="仿宋" w:hAnsi="仿宋" w:cs="仿宋"/>
                <w:color w:val="000000"/>
                <w:kern w:val="2"/>
                <w:sz w:val="21"/>
                <w:szCs w:val="21"/>
              </w:rPr>
            </w:pPr>
            <w:r>
              <w:rPr>
                <w:rFonts w:ascii="仿宋" w:eastAsia="仿宋" w:hAnsi="仿宋" w:cs="仿宋" w:hint="eastAsia"/>
                <w:color w:val="000000"/>
                <w:kern w:val="2"/>
                <w:sz w:val="21"/>
                <w:szCs w:val="21"/>
              </w:rPr>
              <w:t>（代码）</w:t>
            </w:r>
          </w:p>
        </w:tc>
        <w:tc>
          <w:tcPr>
            <w:tcW w:w="1931" w:type="dxa"/>
            <w:vAlign w:val="center"/>
          </w:tcPr>
          <w:p w:rsidR="00946054" w:rsidRDefault="005C168C">
            <w:pPr>
              <w:widowControl w:val="0"/>
              <w:tabs>
                <w:tab w:val="left" w:pos="420"/>
              </w:tabs>
              <w:adjustRightInd/>
              <w:snapToGrid/>
              <w:spacing w:after="0" w:line="240" w:lineRule="exact"/>
              <w:jc w:val="center"/>
              <w:rPr>
                <w:rFonts w:ascii="仿宋" w:eastAsia="仿宋" w:hAnsi="仿宋" w:cs="仿宋"/>
                <w:color w:val="000000"/>
                <w:kern w:val="2"/>
                <w:sz w:val="21"/>
                <w:szCs w:val="21"/>
              </w:rPr>
            </w:pPr>
            <w:r>
              <w:rPr>
                <w:rFonts w:ascii="仿宋" w:eastAsia="仿宋" w:hAnsi="仿宋" w:cs="仿宋" w:hint="eastAsia"/>
                <w:color w:val="000000"/>
                <w:kern w:val="2"/>
                <w:sz w:val="21"/>
                <w:szCs w:val="21"/>
              </w:rPr>
              <w:t>主要职业类别</w:t>
            </w:r>
          </w:p>
          <w:p w:rsidR="00946054" w:rsidRDefault="005C168C">
            <w:pPr>
              <w:widowControl w:val="0"/>
              <w:tabs>
                <w:tab w:val="left" w:pos="420"/>
              </w:tabs>
              <w:adjustRightInd/>
              <w:snapToGrid/>
              <w:spacing w:after="0" w:line="240" w:lineRule="exact"/>
              <w:jc w:val="center"/>
              <w:rPr>
                <w:rFonts w:ascii="仿宋" w:eastAsia="仿宋" w:hAnsi="仿宋" w:cs="仿宋"/>
                <w:color w:val="000000"/>
                <w:kern w:val="2"/>
                <w:sz w:val="21"/>
                <w:szCs w:val="21"/>
              </w:rPr>
            </w:pPr>
            <w:r>
              <w:rPr>
                <w:rFonts w:ascii="仿宋" w:eastAsia="仿宋" w:hAnsi="仿宋" w:cs="仿宋" w:hint="eastAsia"/>
                <w:color w:val="000000"/>
                <w:kern w:val="2"/>
                <w:sz w:val="21"/>
                <w:szCs w:val="21"/>
              </w:rPr>
              <w:t>（代码）</w:t>
            </w:r>
          </w:p>
        </w:tc>
        <w:tc>
          <w:tcPr>
            <w:tcW w:w="2270" w:type="dxa"/>
            <w:vAlign w:val="center"/>
          </w:tcPr>
          <w:p w:rsidR="00946054" w:rsidRDefault="005C168C">
            <w:pPr>
              <w:widowControl w:val="0"/>
              <w:tabs>
                <w:tab w:val="left" w:pos="420"/>
              </w:tabs>
              <w:adjustRightInd/>
              <w:snapToGrid/>
              <w:spacing w:after="0" w:line="240" w:lineRule="exact"/>
              <w:jc w:val="center"/>
              <w:rPr>
                <w:rFonts w:ascii="仿宋" w:eastAsia="仿宋" w:hAnsi="仿宋" w:cs="仿宋"/>
                <w:color w:val="000000"/>
                <w:kern w:val="2"/>
                <w:sz w:val="21"/>
                <w:szCs w:val="21"/>
              </w:rPr>
            </w:pPr>
            <w:r>
              <w:rPr>
                <w:rFonts w:ascii="仿宋" w:eastAsia="仿宋" w:hAnsi="仿宋" w:cs="仿宋" w:hint="eastAsia"/>
                <w:color w:val="000000"/>
                <w:kern w:val="2"/>
                <w:sz w:val="21"/>
                <w:szCs w:val="21"/>
              </w:rPr>
              <w:t>主要岗位类别</w:t>
            </w:r>
          </w:p>
          <w:p w:rsidR="00946054" w:rsidRDefault="005C168C">
            <w:pPr>
              <w:widowControl w:val="0"/>
              <w:tabs>
                <w:tab w:val="left" w:pos="420"/>
              </w:tabs>
              <w:adjustRightInd/>
              <w:snapToGrid/>
              <w:spacing w:after="0" w:line="240" w:lineRule="exact"/>
              <w:jc w:val="center"/>
              <w:rPr>
                <w:rFonts w:ascii="仿宋" w:eastAsia="仿宋" w:hAnsi="仿宋" w:cs="仿宋"/>
                <w:color w:val="000000"/>
                <w:kern w:val="2"/>
                <w:sz w:val="21"/>
                <w:szCs w:val="21"/>
              </w:rPr>
            </w:pPr>
            <w:r>
              <w:rPr>
                <w:rFonts w:ascii="仿宋" w:eastAsia="仿宋" w:hAnsi="仿宋" w:cs="仿宋" w:hint="eastAsia"/>
                <w:color w:val="000000"/>
                <w:kern w:val="2"/>
                <w:sz w:val="21"/>
                <w:szCs w:val="21"/>
              </w:rPr>
              <w:t>（或技术领域）</w:t>
            </w:r>
          </w:p>
        </w:tc>
        <w:tc>
          <w:tcPr>
            <w:tcW w:w="1627" w:type="dxa"/>
            <w:vAlign w:val="center"/>
          </w:tcPr>
          <w:p w:rsidR="00946054" w:rsidRDefault="005C168C">
            <w:pPr>
              <w:widowControl w:val="0"/>
              <w:tabs>
                <w:tab w:val="left" w:pos="420"/>
              </w:tabs>
              <w:adjustRightInd/>
              <w:snapToGrid/>
              <w:spacing w:after="0" w:line="240" w:lineRule="exact"/>
              <w:jc w:val="center"/>
              <w:rPr>
                <w:rFonts w:ascii="仿宋" w:eastAsia="仿宋" w:hAnsi="仿宋" w:cs="仿宋"/>
                <w:color w:val="000000"/>
                <w:kern w:val="2"/>
                <w:sz w:val="21"/>
                <w:szCs w:val="21"/>
              </w:rPr>
            </w:pPr>
            <w:r>
              <w:rPr>
                <w:rFonts w:ascii="仿宋" w:eastAsia="仿宋" w:hAnsi="仿宋" w:cs="仿宋" w:hint="eastAsia"/>
                <w:color w:val="000000"/>
                <w:kern w:val="2"/>
                <w:sz w:val="21"/>
                <w:szCs w:val="21"/>
              </w:rPr>
              <w:t>职业资格证书或技能等级证书举例</w:t>
            </w:r>
          </w:p>
        </w:tc>
      </w:tr>
      <w:tr w:rsidR="00946054">
        <w:trPr>
          <w:jc w:val="center"/>
        </w:trPr>
        <w:tc>
          <w:tcPr>
            <w:tcW w:w="1150" w:type="dxa"/>
            <w:vAlign w:val="center"/>
          </w:tcPr>
          <w:p w:rsidR="00946054" w:rsidRDefault="005C168C">
            <w:pPr>
              <w:widowControl w:val="0"/>
              <w:tabs>
                <w:tab w:val="left" w:pos="420"/>
              </w:tabs>
              <w:adjustRightInd/>
              <w:snapToGrid/>
              <w:spacing w:after="0"/>
              <w:jc w:val="center"/>
              <w:rPr>
                <w:rFonts w:ascii="仿宋" w:eastAsia="仿宋" w:hAnsi="仿宋" w:cs="仿宋"/>
                <w:color w:val="000000"/>
                <w:kern w:val="2"/>
                <w:sz w:val="21"/>
                <w:szCs w:val="21"/>
              </w:rPr>
            </w:pPr>
            <w:r>
              <w:rPr>
                <w:rFonts w:ascii="仿宋" w:eastAsia="仿宋" w:hAnsi="仿宋" w:cs="仿宋" w:hint="eastAsia"/>
                <w:color w:val="000000"/>
                <w:kern w:val="2"/>
                <w:sz w:val="21"/>
                <w:szCs w:val="21"/>
              </w:rPr>
              <w:t>医药卫生大类（</w:t>
            </w:r>
            <w:r>
              <w:rPr>
                <w:rFonts w:ascii="仿宋" w:eastAsia="仿宋" w:hAnsi="仿宋" w:cs="仿宋"/>
                <w:color w:val="000000"/>
                <w:kern w:val="2"/>
                <w:sz w:val="21"/>
                <w:szCs w:val="21"/>
              </w:rPr>
              <w:t>62</w:t>
            </w:r>
            <w:r>
              <w:rPr>
                <w:rFonts w:ascii="仿宋" w:eastAsia="仿宋" w:hAnsi="仿宋" w:cs="仿宋" w:hint="eastAsia"/>
                <w:color w:val="000000"/>
                <w:kern w:val="2"/>
                <w:sz w:val="21"/>
                <w:szCs w:val="21"/>
              </w:rPr>
              <w:t>）</w:t>
            </w:r>
          </w:p>
        </w:tc>
        <w:tc>
          <w:tcPr>
            <w:tcW w:w="1061" w:type="dxa"/>
            <w:vAlign w:val="center"/>
          </w:tcPr>
          <w:p w:rsidR="00946054" w:rsidRDefault="005C168C">
            <w:pPr>
              <w:widowControl w:val="0"/>
              <w:tabs>
                <w:tab w:val="left" w:pos="420"/>
              </w:tabs>
              <w:adjustRightInd/>
              <w:snapToGrid/>
              <w:spacing w:after="0"/>
              <w:jc w:val="center"/>
              <w:rPr>
                <w:rFonts w:ascii="仿宋" w:eastAsia="仿宋" w:hAnsi="仿宋" w:cs="仿宋"/>
                <w:color w:val="000000"/>
                <w:kern w:val="2"/>
                <w:sz w:val="21"/>
                <w:szCs w:val="21"/>
              </w:rPr>
            </w:pPr>
            <w:r>
              <w:rPr>
                <w:rFonts w:ascii="仿宋" w:eastAsia="仿宋" w:hAnsi="仿宋" w:cs="仿宋" w:hint="eastAsia"/>
                <w:color w:val="000000"/>
                <w:kern w:val="2"/>
                <w:sz w:val="21"/>
                <w:szCs w:val="21"/>
              </w:rPr>
              <w:t>药学类（</w:t>
            </w:r>
            <w:r>
              <w:rPr>
                <w:rFonts w:ascii="仿宋" w:eastAsia="仿宋" w:hAnsi="仿宋" w:cs="仿宋"/>
                <w:color w:val="000000"/>
                <w:kern w:val="2"/>
                <w:sz w:val="21"/>
                <w:szCs w:val="21"/>
              </w:rPr>
              <w:t>6203</w:t>
            </w:r>
            <w:r>
              <w:rPr>
                <w:rFonts w:ascii="仿宋" w:eastAsia="仿宋" w:hAnsi="仿宋" w:cs="仿宋" w:hint="eastAsia"/>
                <w:color w:val="000000"/>
                <w:kern w:val="2"/>
                <w:sz w:val="21"/>
                <w:szCs w:val="21"/>
              </w:rPr>
              <w:t>）</w:t>
            </w:r>
          </w:p>
        </w:tc>
        <w:tc>
          <w:tcPr>
            <w:tcW w:w="1096" w:type="dxa"/>
            <w:vAlign w:val="center"/>
          </w:tcPr>
          <w:p w:rsidR="00946054" w:rsidRDefault="005C168C">
            <w:pPr>
              <w:widowControl w:val="0"/>
              <w:tabs>
                <w:tab w:val="left" w:pos="420"/>
              </w:tabs>
              <w:adjustRightInd/>
              <w:snapToGrid/>
              <w:spacing w:after="0"/>
              <w:jc w:val="center"/>
              <w:rPr>
                <w:rFonts w:ascii="仿宋" w:eastAsia="仿宋" w:hAnsi="仿宋" w:cs="仿宋"/>
                <w:color w:val="000000"/>
                <w:kern w:val="2"/>
                <w:sz w:val="21"/>
                <w:szCs w:val="21"/>
              </w:rPr>
            </w:pPr>
            <w:r>
              <w:rPr>
                <w:rFonts w:ascii="仿宋" w:eastAsia="仿宋" w:hAnsi="仿宋" w:cs="仿宋"/>
                <w:color w:val="000000"/>
                <w:kern w:val="2"/>
                <w:sz w:val="21"/>
                <w:szCs w:val="21"/>
                <w:lang w:bidi="zh-CN"/>
              </w:rPr>
              <w:t>卫生（</w:t>
            </w:r>
            <w:r>
              <w:rPr>
                <w:rFonts w:ascii="仿宋" w:eastAsia="仿宋" w:hAnsi="仿宋" w:cs="仿宋"/>
                <w:color w:val="000000"/>
                <w:kern w:val="2"/>
                <w:sz w:val="21"/>
                <w:szCs w:val="21"/>
                <w:lang w:bidi="zh-CN"/>
              </w:rPr>
              <w:t>84</w:t>
            </w:r>
            <w:r>
              <w:rPr>
                <w:rFonts w:ascii="仿宋" w:eastAsia="仿宋" w:hAnsi="仿宋" w:cs="仿宋"/>
                <w:color w:val="000000"/>
                <w:kern w:val="2"/>
                <w:sz w:val="21"/>
                <w:szCs w:val="21"/>
                <w:lang w:bidi="zh-CN"/>
              </w:rPr>
              <w:t>）</w:t>
            </w:r>
          </w:p>
        </w:tc>
        <w:tc>
          <w:tcPr>
            <w:tcW w:w="1931" w:type="dxa"/>
            <w:vAlign w:val="center"/>
          </w:tcPr>
          <w:p w:rsidR="00946054" w:rsidRDefault="005C168C">
            <w:pPr>
              <w:widowControl w:val="0"/>
              <w:tabs>
                <w:tab w:val="left" w:pos="420"/>
              </w:tabs>
              <w:adjustRightInd/>
              <w:snapToGrid/>
              <w:spacing w:after="0"/>
              <w:jc w:val="center"/>
              <w:rPr>
                <w:rFonts w:ascii="仿宋" w:eastAsia="仿宋" w:hAnsi="仿宋" w:cs="仿宋"/>
                <w:color w:val="000000"/>
                <w:kern w:val="2"/>
                <w:sz w:val="21"/>
                <w:szCs w:val="21"/>
              </w:rPr>
            </w:pPr>
            <w:r>
              <w:rPr>
                <w:rFonts w:ascii="仿宋" w:eastAsia="仿宋" w:hAnsi="仿宋" w:cs="仿宋" w:hint="eastAsia"/>
                <w:color w:val="000000"/>
                <w:kern w:val="2"/>
                <w:sz w:val="21"/>
                <w:szCs w:val="21"/>
              </w:rPr>
              <w:t>药师</w:t>
            </w:r>
          </w:p>
          <w:p w:rsidR="00946054" w:rsidRDefault="005C168C">
            <w:pPr>
              <w:widowControl w:val="0"/>
              <w:tabs>
                <w:tab w:val="left" w:pos="420"/>
              </w:tabs>
              <w:adjustRightInd/>
              <w:snapToGrid/>
              <w:spacing w:after="0"/>
              <w:jc w:val="center"/>
              <w:rPr>
                <w:rFonts w:ascii="仿宋" w:eastAsia="仿宋" w:hAnsi="仿宋" w:cs="仿宋"/>
                <w:color w:val="000000"/>
                <w:kern w:val="2"/>
                <w:sz w:val="21"/>
                <w:szCs w:val="21"/>
              </w:rPr>
            </w:pPr>
            <w:r>
              <w:rPr>
                <w:rFonts w:ascii="仿宋" w:eastAsia="仿宋" w:hAnsi="仿宋" w:cs="仿宋" w:hint="eastAsia"/>
                <w:color w:val="000000"/>
                <w:kern w:val="2"/>
                <w:sz w:val="21"/>
                <w:szCs w:val="21"/>
              </w:rPr>
              <w:t>（</w:t>
            </w:r>
            <w:r>
              <w:rPr>
                <w:rFonts w:ascii="仿宋" w:eastAsia="仿宋" w:hAnsi="仿宋" w:cs="仿宋" w:hint="eastAsia"/>
                <w:color w:val="000000"/>
                <w:kern w:val="2"/>
                <w:sz w:val="21"/>
                <w:szCs w:val="21"/>
              </w:rPr>
              <w:t>2-05-06-01</w:t>
            </w:r>
            <w:r>
              <w:rPr>
                <w:rFonts w:ascii="仿宋" w:eastAsia="仿宋" w:hAnsi="仿宋" w:cs="仿宋" w:hint="eastAsia"/>
                <w:color w:val="000000"/>
                <w:kern w:val="2"/>
                <w:sz w:val="21"/>
                <w:szCs w:val="21"/>
              </w:rPr>
              <w:t>）</w:t>
            </w:r>
          </w:p>
          <w:p w:rsidR="00946054" w:rsidRDefault="005C168C">
            <w:pPr>
              <w:widowControl w:val="0"/>
              <w:tabs>
                <w:tab w:val="left" w:pos="420"/>
              </w:tabs>
              <w:adjustRightInd/>
              <w:snapToGrid/>
              <w:spacing w:after="0"/>
              <w:jc w:val="center"/>
              <w:rPr>
                <w:rFonts w:ascii="仿宋" w:eastAsia="仿宋" w:hAnsi="仿宋" w:cs="仿宋"/>
                <w:color w:val="000000"/>
                <w:kern w:val="2"/>
                <w:sz w:val="21"/>
                <w:szCs w:val="21"/>
              </w:rPr>
            </w:pPr>
            <w:r>
              <w:rPr>
                <w:rFonts w:ascii="仿宋" w:eastAsia="仿宋" w:hAnsi="仿宋" w:cs="仿宋" w:hint="eastAsia"/>
                <w:color w:val="000000"/>
                <w:kern w:val="2"/>
                <w:sz w:val="21"/>
                <w:szCs w:val="21"/>
              </w:rPr>
              <w:t>制药工程技术人员</w:t>
            </w:r>
          </w:p>
          <w:p w:rsidR="00946054" w:rsidRDefault="005C168C">
            <w:pPr>
              <w:widowControl w:val="0"/>
              <w:tabs>
                <w:tab w:val="left" w:pos="420"/>
              </w:tabs>
              <w:adjustRightInd/>
              <w:snapToGrid/>
              <w:spacing w:after="0"/>
              <w:jc w:val="center"/>
              <w:rPr>
                <w:rFonts w:ascii="仿宋" w:eastAsia="仿宋" w:hAnsi="仿宋" w:cs="仿宋"/>
                <w:color w:val="000000"/>
                <w:kern w:val="2"/>
                <w:sz w:val="21"/>
                <w:szCs w:val="21"/>
              </w:rPr>
            </w:pPr>
            <w:r>
              <w:rPr>
                <w:rFonts w:ascii="仿宋" w:eastAsia="仿宋" w:hAnsi="仿宋" w:cs="仿宋" w:hint="eastAsia"/>
                <w:color w:val="000000"/>
                <w:kern w:val="2"/>
                <w:sz w:val="21"/>
                <w:szCs w:val="21"/>
              </w:rPr>
              <w:t>（</w:t>
            </w:r>
            <w:r>
              <w:rPr>
                <w:rFonts w:ascii="仿宋" w:eastAsia="仿宋" w:hAnsi="仿宋" w:cs="仿宋" w:hint="eastAsia"/>
                <w:color w:val="000000"/>
                <w:kern w:val="2"/>
                <w:sz w:val="21"/>
                <w:szCs w:val="21"/>
              </w:rPr>
              <w:t>2-02-32-00</w:t>
            </w:r>
            <w:r>
              <w:rPr>
                <w:rFonts w:ascii="仿宋" w:eastAsia="仿宋" w:hAnsi="仿宋" w:cs="仿宋" w:hint="eastAsia"/>
                <w:color w:val="000000"/>
                <w:kern w:val="2"/>
                <w:sz w:val="21"/>
                <w:szCs w:val="21"/>
              </w:rPr>
              <w:t>）</w:t>
            </w:r>
          </w:p>
          <w:p w:rsidR="00946054" w:rsidRDefault="005C168C">
            <w:pPr>
              <w:widowControl w:val="0"/>
              <w:tabs>
                <w:tab w:val="left" w:pos="420"/>
              </w:tabs>
              <w:adjustRightInd/>
              <w:snapToGrid/>
              <w:spacing w:after="0"/>
              <w:jc w:val="center"/>
              <w:rPr>
                <w:rFonts w:ascii="仿宋" w:eastAsia="仿宋" w:hAnsi="仿宋" w:cs="仿宋"/>
                <w:color w:val="000000"/>
                <w:kern w:val="2"/>
                <w:sz w:val="21"/>
                <w:szCs w:val="21"/>
              </w:rPr>
            </w:pPr>
            <w:r>
              <w:rPr>
                <w:rFonts w:ascii="仿宋" w:eastAsia="仿宋" w:hAnsi="仿宋" w:cs="仿宋" w:hint="eastAsia"/>
                <w:color w:val="000000"/>
                <w:kern w:val="2"/>
                <w:sz w:val="21"/>
                <w:szCs w:val="21"/>
              </w:rPr>
              <w:t>医药商品购销员</w:t>
            </w:r>
          </w:p>
          <w:p w:rsidR="00946054" w:rsidRDefault="005C168C">
            <w:pPr>
              <w:widowControl w:val="0"/>
              <w:tabs>
                <w:tab w:val="left" w:pos="420"/>
              </w:tabs>
              <w:adjustRightInd/>
              <w:snapToGrid/>
              <w:spacing w:after="0"/>
              <w:jc w:val="center"/>
              <w:rPr>
                <w:rFonts w:ascii="仿宋" w:eastAsia="仿宋" w:hAnsi="仿宋" w:cs="仿宋"/>
                <w:color w:val="000000"/>
                <w:kern w:val="2"/>
                <w:sz w:val="21"/>
                <w:szCs w:val="21"/>
              </w:rPr>
            </w:pPr>
            <w:r>
              <w:rPr>
                <w:rFonts w:ascii="仿宋" w:eastAsia="仿宋" w:hAnsi="仿宋" w:cs="仿宋" w:hint="eastAsia"/>
                <w:color w:val="000000"/>
                <w:kern w:val="2"/>
                <w:sz w:val="21"/>
                <w:szCs w:val="21"/>
              </w:rPr>
              <w:t>（</w:t>
            </w:r>
            <w:r>
              <w:rPr>
                <w:rFonts w:ascii="仿宋" w:eastAsia="仿宋" w:hAnsi="仿宋" w:cs="仿宋" w:hint="eastAsia"/>
                <w:color w:val="000000"/>
                <w:kern w:val="2"/>
                <w:sz w:val="21"/>
                <w:szCs w:val="21"/>
              </w:rPr>
              <w:t>4-01-05-02</w:t>
            </w:r>
            <w:r>
              <w:rPr>
                <w:rFonts w:ascii="仿宋" w:eastAsia="仿宋" w:hAnsi="仿宋" w:cs="仿宋" w:hint="eastAsia"/>
                <w:color w:val="000000"/>
                <w:kern w:val="2"/>
                <w:sz w:val="21"/>
                <w:szCs w:val="21"/>
              </w:rPr>
              <w:t>）</w:t>
            </w:r>
          </w:p>
        </w:tc>
        <w:tc>
          <w:tcPr>
            <w:tcW w:w="2270" w:type="dxa"/>
            <w:vAlign w:val="center"/>
          </w:tcPr>
          <w:p w:rsidR="00946054" w:rsidRDefault="005C168C">
            <w:pPr>
              <w:widowControl w:val="0"/>
              <w:tabs>
                <w:tab w:val="left" w:pos="420"/>
              </w:tabs>
              <w:adjustRightInd/>
              <w:snapToGrid/>
              <w:spacing w:after="0"/>
              <w:jc w:val="center"/>
              <w:rPr>
                <w:rFonts w:ascii="仿宋" w:eastAsia="仿宋" w:hAnsi="仿宋" w:cs="仿宋"/>
                <w:color w:val="000000"/>
                <w:kern w:val="2"/>
                <w:sz w:val="21"/>
                <w:szCs w:val="21"/>
              </w:rPr>
            </w:pPr>
            <w:r>
              <w:rPr>
                <w:rFonts w:ascii="仿宋" w:eastAsia="仿宋" w:hAnsi="仿宋" w:cs="仿宋"/>
                <w:color w:val="000000"/>
                <w:kern w:val="2"/>
                <w:sz w:val="21"/>
                <w:szCs w:val="21"/>
                <w:lang w:bidi="zh-CN"/>
              </w:rPr>
              <w:t>药剂师、药品生产、质量检验、医药商品购销</w:t>
            </w:r>
          </w:p>
        </w:tc>
        <w:tc>
          <w:tcPr>
            <w:tcW w:w="1627" w:type="dxa"/>
            <w:vAlign w:val="center"/>
          </w:tcPr>
          <w:p w:rsidR="00946054" w:rsidRDefault="005C168C">
            <w:pPr>
              <w:widowControl w:val="0"/>
              <w:tabs>
                <w:tab w:val="left" w:pos="420"/>
              </w:tabs>
              <w:adjustRightInd/>
              <w:snapToGrid/>
              <w:spacing w:after="0"/>
              <w:rPr>
                <w:rFonts w:ascii="仿宋" w:eastAsia="仿宋" w:hAnsi="仿宋" w:cs="仿宋"/>
                <w:color w:val="000000"/>
                <w:kern w:val="2"/>
                <w:sz w:val="21"/>
                <w:szCs w:val="21"/>
              </w:rPr>
            </w:pPr>
            <w:r>
              <w:rPr>
                <w:rFonts w:ascii="仿宋" w:eastAsia="仿宋" w:hAnsi="仿宋" w:cs="仿宋"/>
                <w:kern w:val="2"/>
                <w:sz w:val="21"/>
                <w:szCs w:val="21"/>
                <w:lang w:bidi="zh-CN"/>
              </w:rPr>
              <w:t>药物检验工证、药物制剂工证</w:t>
            </w:r>
            <w:r>
              <w:rPr>
                <w:rFonts w:ascii="仿宋" w:eastAsia="仿宋" w:hAnsi="仿宋" w:cs="仿宋" w:hint="eastAsia"/>
                <w:kern w:val="2"/>
                <w:sz w:val="21"/>
                <w:szCs w:val="21"/>
                <w:lang w:bidi="zh-CN"/>
              </w:rPr>
              <w:t>、执业药师</w:t>
            </w:r>
          </w:p>
        </w:tc>
      </w:tr>
      <w:tr w:rsidR="00946054">
        <w:trPr>
          <w:jc w:val="center"/>
        </w:trPr>
        <w:tc>
          <w:tcPr>
            <w:tcW w:w="9135" w:type="dxa"/>
            <w:gridSpan w:val="6"/>
            <w:vAlign w:val="center"/>
          </w:tcPr>
          <w:p w:rsidR="00946054" w:rsidRDefault="005C168C">
            <w:pPr>
              <w:widowControl w:val="0"/>
              <w:tabs>
                <w:tab w:val="left" w:pos="420"/>
              </w:tabs>
              <w:adjustRightInd/>
              <w:snapToGrid/>
              <w:spacing w:after="0"/>
              <w:jc w:val="both"/>
              <w:rPr>
                <w:rFonts w:ascii="Times New Roman" w:eastAsia="仿宋" w:hAnsi="Times New Roman" w:cs="Times New Roman"/>
                <w:color w:val="000000"/>
                <w:kern w:val="2"/>
                <w:sz w:val="21"/>
                <w:szCs w:val="21"/>
              </w:rPr>
            </w:pPr>
            <w:r>
              <w:rPr>
                <w:rFonts w:ascii="Times New Roman" w:eastAsia="仿宋" w:hAnsi="Times New Roman" w:cs="Times New Roman"/>
                <w:color w:val="000000"/>
                <w:kern w:val="2"/>
                <w:sz w:val="21"/>
                <w:szCs w:val="21"/>
              </w:rPr>
              <w:t>就业企业举例：</w:t>
            </w:r>
            <w:r>
              <w:rPr>
                <w:rFonts w:ascii="Times New Roman" w:eastAsia="仿宋" w:hAnsi="Times New Roman" w:cs="Times New Roman" w:hint="eastAsia"/>
                <w:color w:val="000000"/>
                <w:kern w:val="2"/>
                <w:sz w:val="21"/>
                <w:szCs w:val="21"/>
              </w:rPr>
              <w:t>赤峰市医院、赤峰学院附属医院、赤峰市第二医院、</w:t>
            </w:r>
            <w:r>
              <w:rPr>
                <w:rFonts w:ascii="Times New Roman" w:eastAsia="仿宋" w:hAnsi="Times New Roman" w:cs="Times New Roman"/>
                <w:color w:val="000000"/>
                <w:kern w:val="2"/>
                <w:sz w:val="21"/>
                <w:szCs w:val="21"/>
              </w:rPr>
              <w:t>普因药业、天奇药业、人川大药房等</w:t>
            </w:r>
          </w:p>
        </w:tc>
      </w:tr>
    </w:tbl>
    <w:p w:rsidR="00946054" w:rsidRDefault="00946054">
      <w:pPr>
        <w:widowControl w:val="0"/>
        <w:adjustRightInd/>
        <w:snapToGrid/>
        <w:spacing w:after="0" w:line="360" w:lineRule="auto"/>
        <w:jc w:val="both"/>
        <w:outlineLvl w:val="0"/>
        <w:rPr>
          <w:rFonts w:ascii="Times New Roman" w:eastAsia="仿宋" w:hAnsi="Times New Roman" w:cs="Times New Roman"/>
          <w:b/>
          <w:color w:val="000000"/>
          <w:kern w:val="2"/>
          <w:sz w:val="24"/>
          <w:szCs w:val="24"/>
        </w:rPr>
      </w:pPr>
    </w:p>
    <w:p w:rsidR="00946054" w:rsidRDefault="005C168C">
      <w:pPr>
        <w:widowControl w:val="0"/>
        <w:adjustRightInd/>
        <w:snapToGrid/>
        <w:spacing w:after="0" w:line="360" w:lineRule="auto"/>
        <w:ind w:left="-23"/>
        <w:jc w:val="both"/>
        <w:outlineLvl w:val="0"/>
        <w:rPr>
          <w:rFonts w:ascii="Times New Roman" w:eastAsia="仿宋" w:hAnsi="Times New Roman" w:cs="Times New Roman"/>
          <w:b/>
          <w:kern w:val="2"/>
          <w:sz w:val="24"/>
          <w:szCs w:val="24"/>
        </w:rPr>
      </w:pPr>
      <w:r>
        <w:rPr>
          <w:rFonts w:ascii="Times New Roman" w:eastAsia="仿宋" w:hAnsi="Times New Roman" w:cs="Times New Roman" w:hint="eastAsia"/>
          <w:b/>
          <w:kern w:val="2"/>
          <w:sz w:val="24"/>
          <w:szCs w:val="24"/>
        </w:rPr>
        <w:t>五</w:t>
      </w:r>
      <w:r>
        <w:rPr>
          <w:rFonts w:ascii="Times New Roman" w:eastAsia="仿宋" w:hAnsi="Times New Roman" w:cs="Times New Roman"/>
          <w:b/>
          <w:kern w:val="2"/>
          <w:sz w:val="24"/>
          <w:szCs w:val="24"/>
        </w:rPr>
        <w:t>、培养目标与培养规格</w:t>
      </w:r>
    </w:p>
    <w:p w:rsidR="00946054" w:rsidRDefault="005C168C">
      <w:pPr>
        <w:widowControl w:val="0"/>
        <w:adjustRightInd/>
        <w:snapToGrid/>
        <w:spacing w:after="0" w:line="360" w:lineRule="auto"/>
        <w:ind w:left="-23" w:firstLineChars="200" w:firstLine="482"/>
        <w:jc w:val="both"/>
        <w:outlineLvl w:val="1"/>
        <w:rPr>
          <w:rFonts w:ascii="Times New Roman" w:eastAsia="仿宋" w:hAnsi="Times New Roman" w:cs="Times New Roman"/>
          <w:b/>
          <w:kern w:val="2"/>
          <w:sz w:val="24"/>
          <w:szCs w:val="24"/>
        </w:rPr>
      </w:pPr>
      <w:r>
        <w:rPr>
          <w:rFonts w:ascii="Times New Roman" w:eastAsia="仿宋" w:hAnsi="Times New Roman" w:cs="Times New Roman"/>
          <w:b/>
          <w:kern w:val="2"/>
          <w:sz w:val="24"/>
          <w:szCs w:val="24"/>
        </w:rPr>
        <w:t>（一）培养目标</w:t>
      </w:r>
    </w:p>
    <w:p w:rsidR="00946054" w:rsidRDefault="005C168C">
      <w:pPr>
        <w:widowControl w:val="0"/>
        <w:tabs>
          <w:tab w:val="left" w:pos="420"/>
        </w:tabs>
        <w:adjustRightInd/>
        <w:snapToGrid/>
        <w:spacing w:after="0" w:line="360" w:lineRule="auto"/>
        <w:ind w:firstLineChars="200" w:firstLine="480"/>
        <w:jc w:val="both"/>
        <w:outlineLvl w:val="1"/>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本专业培养理想信念坚定</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德、</w:t>
      </w:r>
      <w:r>
        <w:rPr>
          <w:rFonts w:ascii="Times New Roman" w:eastAsia="仿宋" w:hAnsi="Times New Roman" w:cs="Times New Roman" w:hint="eastAsia"/>
          <w:kern w:val="2"/>
          <w:sz w:val="24"/>
          <w:szCs w:val="24"/>
        </w:rPr>
        <w:t xml:space="preserve"> </w:t>
      </w:r>
      <w:r>
        <w:rPr>
          <w:rFonts w:ascii="Times New Roman" w:eastAsia="仿宋" w:hAnsi="Times New Roman" w:cs="Times New Roman" w:hint="eastAsia"/>
          <w:kern w:val="2"/>
          <w:sz w:val="24"/>
          <w:szCs w:val="24"/>
        </w:rPr>
        <w:t>智、</w:t>
      </w:r>
      <w:r>
        <w:rPr>
          <w:rFonts w:ascii="Times New Roman" w:eastAsia="仿宋" w:hAnsi="Times New Roman" w:cs="Times New Roman" w:hint="eastAsia"/>
          <w:kern w:val="2"/>
          <w:sz w:val="24"/>
          <w:szCs w:val="24"/>
        </w:rPr>
        <w:t xml:space="preserve"> </w:t>
      </w:r>
      <w:r>
        <w:rPr>
          <w:rFonts w:ascii="Times New Roman" w:eastAsia="仿宋" w:hAnsi="Times New Roman" w:cs="Times New Roman" w:hint="eastAsia"/>
          <w:kern w:val="2"/>
          <w:sz w:val="24"/>
          <w:szCs w:val="24"/>
        </w:rPr>
        <w:t>体、</w:t>
      </w:r>
      <w:r>
        <w:rPr>
          <w:rFonts w:ascii="Times New Roman" w:eastAsia="仿宋" w:hAnsi="Times New Roman" w:cs="Times New Roman" w:hint="eastAsia"/>
          <w:kern w:val="2"/>
          <w:sz w:val="24"/>
          <w:szCs w:val="24"/>
        </w:rPr>
        <w:t xml:space="preserve"> </w:t>
      </w:r>
      <w:r>
        <w:rPr>
          <w:rFonts w:ascii="Times New Roman" w:eastAsia="仿宋" w:hAnsi="Times New Roman" w:cs="Times New Roman" w:hint="eastAsia"/>
          <w:kern w:val="2"/>
          <w:sz w:val="24"/>
          <w:szCs w:val="24"/>
        </w:rPr>
        <w:t>美、</w:t>
      </w:r>
      <w:r>
        <w:rPr>
          <w:rFonts w:ascii="Times New Roman" w:eastAsia="仿宋" w:hAnsi="Times New Roman" w:cs="Times New Roman" w:hint="eastAsia"/>
          <w:kern w:val="2"/>
          <w:sz w:val="24"/>
          <w:szCs w:val="24"/>
        </w:rPr>
        <w:t xml:space="preserve"> </w:t>
      </w:r>
      <w:proofErr w:type="gramStart"/>
      <w:r>
        <w:rPr>
          <w:rFonts w:ascii="Times New Roman" w:eastAsia="仿宋" w:hAnsi="Times New Roman" w:cs="Times New Roman" w:hint="eastAsia"/>
          <w:kern w:val="2"/>
          <w:sz w:val="24"/>
          <w:szCs w:val="24"/>
        </w:rPr>
        <w:t>劳</w:t>
      </w:r>
      <w:proofErr w:type="gramEnd"/>
      <w:r>
        <w:rPr>
          <w:rFonts w:ascii="Times New Roman" w:eastAsia="仿宋" w:hAnsi="Times New Roman" w:cs="Times New Roman" w:hint="eastAsia"/>
          <w:kern w:val="2"/>
          <w:sz w:val="24"/>
          <w:szCs w:val="24"/>
        </w:rPr>
        <w:t>全面发展</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具有一定的科学文化水平</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良好的人文素养、</w:t>
      </w:r>
      <w:r>
        <w:rPr>
          <w:rFonts w:ascii="Times New Roman" w:eastAsia="仿宋" w:hAnsi="Times New Roman" w:cs="Times New Roman" w:hint="eastAsia"/>
          <w:kern w:val="2"/>
          <w:sz w:val="24"/>
          <w:szCs w:val="24"/>
        </w:rPr>
        <w:t xml:space="preserve"> </w:t>
      </w:r>
      <w:r>
        <w:rPr>
          <w:rFonts w:ascii="Times New Roman" w:eastAsia="仿宋" w:hAnsi="Times New Roman" w:cs="Times New Roman" w:hint="eastAsia"/>
          <w:kern w:val="2"/>
          <w:sz w:val="24"/>
          <w:szCs w:val="24"/>
        </w:rPr>
        <w:t>职业道德和创新意识</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精益求精的工匠精神</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较强的就业能力和可持续发展的能力</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掌握本专业知识和技术技能</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面向卫生行业的药师、制药工程技术人员、医药商品购销员等职业群</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能够从事药剂师、药品生产、质量检验和医药商品购销等工作的高素质技术技能人才。</w:t>
      </w:r>
    </w:p>
    <w:p w:rsidR="00946054" w:rsidRDefault="005C168C">
      <w:pPr>
        <w:widowControl w:val="0"/>
        <w:tabs>
          <w:tab w:val="left" w:pos="420"/>
        </w:tabs>
        <w:adjustRightInd/>
        <w:snapToGrid/>
        <w:spacing w:after="0" w:line="360" w:lineRule="auto"/>
        <w:ind w:firstLineChars="200" w:firstLine="482"/>
        <w:jc w:val="both"/>
        <w:outlineLvl w:val="1"/>
        <w:rPr>
          <w:rFonts w:ascii="Times New Roman" w:eastAsia="仿宋" w:hAnsi="Times New Roman" w:cs="Times New Roman"/>
          <w:b/>
          <w:kern w:val="2"/>
          <w:sz w:val="24"/>
          <w:szCs w:val="24"/>
        </w:rPr>
      </w:pPr>
      <w:r>
        <w:rPr>
          <w:rFonts w:ascii="Times New Roman" w:eastAsia="仿宋" w:hAnsi="Times New Roman" w:cs="Times New Roman"/>
          <w:b/>
          <w:kern w:val="2"/>
          <w:sz w:val="24"/>
          <w:szCs w:val="24"/>
        </w:rPr>
        <w:t>（二）培养规格</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本专业毕业生应在素质、知识和能力等方面达到以下要求</w:t>
      </w:r>
      <w:r>
        <w:rPr>
          <w:rFonts w:ascii="Times New Roman" w:eastAsia="仿宋" w:hAnsi="Times New Roman" w:cs="Times New Roman" w:hint="eastAsia"/>
          <w:kern w:val="2"/>
          <w:sz w:val="24"/>
          <w:szCs w:val="24"/>
        </w:rPr>
        <w:t>：</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一</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 xml:space="preserve"> </w:t>
      </w:r>
      <w:r>
        <w:rPr>
          <w:rFonts w:ascii="Times New Roman" w:eastAsia="仿宋" w:hAnsi="Times New Roman" w:cs="Times New Roman" w:hint="eastAsia"/>
          <w:kern w:val="2"/>
          <w:sz w:val="24"/>
          <w:szCs w:val="24"/>
        </w:rPr>
        <w:t>素质</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lastRenderedPageBreak/>
        <w:t>（</w:t>
      </w:r>
      <w:r>
        <w:rPr>
          <w:rFonts w:ascii="Times New Roman" w:eastAsia="仿宋" w:hAnsi="Times New Roman" w:cs="Times New Roman" w:hint="eastAsia"/>
          <w:kern w:val="2"/>
          <w:sz w:val="24"/>
          <w:szCs w:val="24"/>
        </w:rPr>
        <w:t>1</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坚定拥护中国共产党领导和我国社会主义制度</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在习近平新时代中国特色社会主义思想指引下</w:t>
      </w:r>
      <w:r>
        <w:rPr>
          <w:rFonts w:ascii="Times New Roman" w:eastAsia="仿宋" w:hAnsi="Times New Roman" w:cs="Times New Roman" w:hint="eastAsia"/>
          <w:kern w:val="2"/>
          <w:sz w:val="24"/>
          <w:szCs w:val="24"/>
        </w:rPr>
        <w:t>，</w:t>
      </w:r>
      <w:proofErr w:type="gramStart"/>
      <w:r>
        <w:rPr>
          <w:rFonts w:ascii="Times New Roman" w:eastAsia="仿宋" w:hAnsi="Times New Roman" w:cs="Times New Roman" w:hint="eastAsia"/>
          <w:kern w:val="2"/>
          <w:sz w:val="24"/>
          <w:szCs w:val="24"/>
        </w:rPr>
        <w:t>践行</w:t>
      </w:r>
      <w:proofErr w:type="gramEnd"/>
      <w:r>
        <w:rPr>
          <w:rFonts w:ascii="Times New Roman" w:eastAsia="仿宋" w:hAnsi="Times New Roman" w:cs="Times New Roman" w:hint="eastAsia"/>
          <w:kern w:val="2"/>
          <w:sz w:val="24"/>
          <w:szCs w:val="24"/>
        </w:rPr>
        <w:t>社会主义核心价值观</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具有深厚的爱国情感和中华民族自豪感。</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2</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崇尚宪法、遵法守纪、崇德向善、诚实守信、尊重生命、热爱劳动</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履行道德准则和行为规范</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具有社会责任感和社会参与意识。</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3</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具有质量意识、环保意识、安全意识、信息素养、工匠精神、创新思维。</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4</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勇于奋斗、乐观向上</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具有自我管理能力、职业生涯规划的意识</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有较强的集体意识和团队合作精神。</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5</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具有健康的体魄、心理和健全的人格</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掌握基本运动知识和</w:t>
      </w:r>
      <w:r>
        <w:rPr>
          <w:rFonts w:ascii="Times New Roman" w:eastAsia="仿宋" w:hAnsi="Times New Roman" w:cs="Times New Roman" w:hint="eastAsia"/>
          <w:kern w:val="2"/>
          <w:sz w:val="24"/>
          <w:szCs w:val="24"/>
        </w:rPr>
        <w:t xml:space="preserve"> 1~2 </w:t>
      </w:r>
      <w:r>
        <w:rPr>
          <w:rFonts w:ascii="Times New Roman" w:eastAsia="仿宋" w:hAnsi="Times New Roman" w:cs="Times New Roman" w:hint="eastAsia"/>
          <w:kern w:val="2"/>
          <w:sz w:val="24"/>
          <w:szCs w:val="24"/>
        </w:rPr>
        <w:t>项运动技能</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养成良好的健身与卫生习惯</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以及良好的行为习惯。</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6</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具有一定的审美和人文素养</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能够形成</w:t>
      </w:r>
      <w:r>
        <w:rPr>
          <w:rFonts w:ascii="Times New Roman" w:eastAsia="仿宋" w:hAnsi="Times New Roman" w:cs="Times New Roman" w:hint="eastAsia"/>
          <w:kern w:val="2"/>
          <w:sz w:val="24"/>
          <w:szCs w:val="24"/>
        </w:rPr>
        <w:t xml:space="preserve"> 1~2 </w:t>
      </w:r>
      <w:r>
        <w:rPr>
          <w:rFonts w:ascii="Times New Roman" w:eastAsia="仿宋" w:hAnsi="Times New Roman" w:cs="Times New Roman" w:hint="eastAsia"/>
          <w:kern w:val="2"/>
          <w:sz w:val="24"/>
          <w:szCs w:val="24"/>
        </w:rPr>
        <w:t>项艺术特长或爱好。</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二</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 xml:space="preserve"> </w:t>
      </w:r>
      <w:r>
        <w:rPr>
          <w:rFonts w:ascii="Times New Roman" w:eastAsia="仿宋" w:hAnsi="Times New Roman" w:cs="Times New Roman" w:hint="eastAsia"/>
          <w:kern w:val="2"/>
          <w:sz w:val="24"/>
          <w:szCs w:val="24"/>
        </w:rPr>
        <w:t>知识</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1</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掌握必备的思想政治理论、科学文化基础知识和中华优秀传统文化知识。</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2</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熟悉与本专业相关的法律法规以及环境保护、安全消防等知识。</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3</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掌握人体解剖结构、生理等医学基础知识。</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4</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掌握药用化学基本概念、常见化合物结构及其基本性质、常用定性定量分析方法。</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5</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掌握典型和常见药物的结构特点、理化性质、药理作用、临床应用、不良反应及药物相互作用。</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6</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掌握用药指导和药学服务的基本知识与技能。</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7</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掌握处方审核、调配原则与基本程序。</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8</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掌握药品生产、检验的基本方法、原理、适用范围。</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9</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掌握药品储存养护知识。</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10</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熟悉无菌调配知识。</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11</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熟悉常见疾病发病机制、临床表现、药物治疗。</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12</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了解治疗药物监测及个体化给药知识。</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三</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能力</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1</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具有探究学习、终身学习、分析问题和解决问题的能力。</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lastRenderedPageBreak/>
        <w:t>（</w:t>
      </w:r>
      <w:r>
        <w:rPr>
          <w:rFonts w:ascii="Times New Roman" w:eastAsia="仿宋" w:hAnsi="Times New Roman" w:cs="Times New Roman" w:hint="eastAsia"/>
          <w:kern w:val="2"/>
          <w:sz w:val="24"/>
          <w:szCs w:val="24"/>
        </w:rPr>
        <w:t>2</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具有良好的语言、文字表达能力和沟通能力。</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3</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能够按照处方正确、独立完成基础药品调剂工作</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进行安全合理用药指导</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能够正确完成静脉用药集中调配。</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4</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能够根据药品性质</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采取正确储存养护方法。</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5</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能够科学普及安全有效合理用药知识。</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6</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能够根据生产工艺要求和标准操作规程完成常用剂型生产</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按照质量标准独立完成药品质量检测。</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7</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能够对各类医药企事业相关单位的各类专业信息进行收集、积累、整理</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进行分析、归纳、总结。</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8</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能够利用或借助网络或</w:t>
      </w:r>
      <w:proofErr w:type="gramStart"/>
      <w:r>
        <w:rPr>
          <w:rFonts w:ascii="Times New Roman" w:eastAsia="仿宋" w:hAnsi="Times New Roman" w:cs="Times New Roman" w:hint="eastAsia"/>
          <w:kern w:val="2"/>
          <w:sz w:val="24"/>
          <w:szCs w:val="24"/>
        </w:rPr>
        <w:t>富媒体</w:t>
      </w:r>
      <w:proofErr w:type="gramEnd"/>
      <w:r>
        <w:rPr>
          <w:rFonts w:ascii="Times New Roman" w:eastAsia="仿宋" w:hAnsi="Times New Roman" w:cs="Times New Roman" w:hint="eastAsia"/>
          <w:kern w:val="2"/>
          <w:sz w:val="24"/>
          <w:szCs w:val="24"/>
        </w:rPr>
        <w:t>平台等现代信息技术提供药学服务。</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9</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具有强烈的团队意识</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能够与人协作完成既定任务。</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b/>
          <w:kern w:val="2"/>
          <w:sz w:val="24"/>
          <w:szCs w:val="24"/>
        </w:rPr>
      </w:pP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10</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具有一定的信息技术应用和维护能力</w:t>
      </w:r>
      <w:r>
        <w:rPr>
          <w:rFonts w:ascii="Times New Roman" w:eastAsia="仿宋" w:hAnsi="Times New Roman" w:cs="Times New Roman"/>
          <w:kern w:val="2"/>
          <w:sz w:val="24"/>
          <w:szCs w:val="24"/>
        </w:rPr>
        <w:t>。</w:t>
      </w:r>
    </w:p>
    <w:p w:rsidR="00946054" w:rsidRDefault="005C168C">
      <w:pPr>
        <w:widowControl w:val="0"/>
        <w:adjustRightInd/>
        <w:snapToGrid/>
        <w:spacing w:after="0" w:line="360" w:lineRule="auto"/>
        <w:ind w:left="-23"/>
        <w:jc w:val="both"/>
        <w:outlineLvl w:val="0"/>
        <w:rPr>
          <w:rFonts w:ascii="Times New Roman" w:eastAsia="仿宋" w:hAnsi="Times New Roman" w:cs="Times New Roman"/>
          <w:b/>
          <w:kern w:val="2"/>
          <w:sz w:val="24"/>
          <w:szCs w:val="24"/>
        </w:rPr>
      </w:pPr>
      <w:r>
        <w:rPr>
          <w:rFonts w:ascii="Times New Roman" w:eastAsia="仿宋" w:hAnsi="Times New Roman" w:cs="Times New Roman" w:hint="eastAsia"/>
          <w:b/>
          <w:kern w:val="2"/>
          <w:sz w:val="24"/>
          <w:szCs w:val="24"/>
        </w:rPr>
        <w:t>六</w:t>
      </w:r>
      <w:r>
        <w:rPr>
          <w:rFonts w:ascii="Times New Roman" w:eastAsia="仿宋" w:hAnsi="Times New Roman" w:cs="Times New Roman"/>
          <w:b/>
          <w:kern w:val="2"/>
          <w:sz w:val="24"/>
          <w:szCs w:val="24"/>
        </w:rPr>
        <w:t>、课程设置</w:t>
      </w:r>
      <w:r>
        <w:rPr>
          <w:rFonts w:ascii="Times New Roman" w:eastAsia="仿宋" w:hAnsi="Times New Roman" w:cs="Times New Roman" w:hint="eastAsia"/>
          <w:b/>
          <w:kern w:val="2"/>
          <w:sz w:val="24"/>
          <w:szCs w:val="24"/>
        </w:rPr>
        <w:t>及要求</w:t>
      </w:r>
    </w:p>
    <w:p w:rsidR="00946054" w:rsidRDefault="005C168C">
      <w:pPr>
        <w:widowControl w:val="0"/>
        <w:adjustRightInd/>
        <w:snapToGrid/>
        <w:spacing w:after="0" w:line="360" w:lineRule="auto"/>
        <w:ind w:firstLineChars="201" w:firstLine="484"/>
        <w:jc w:val="both"/>
        <w:rPr>
          <w:rFonts w:ascii="Times New Roman" w:eastAsia="仿宋" w:hAnsi="Times New Roman" w:cs="Times New Roman"/>
          <w:b/>
          <w:kern w:val="2"/>
          <w:sz w:val="24"/>
          <w:szCs w:val="24"/>
        </w:rPr>
      </w:pPr>
      <w:r>
        <w:rPr>
          <w:rFonts w:ascii="Times New Roman" w:eastAsia="仿宋" w:hAnsi="Times New Roman" w:cs="Times New Roman" w:hint="eastAsia"/>
          <w:b/>
          <w:kern w:val="2"/>
          <w:sz w:val="24"/>
          <w:szCs w:val="24"/>
        </w:rPr>
        <w:t>（一）公共基础课程（</w:t>
      </w:r>
      <w:r>
        <w:rPr>
          <w:rFonts w:ascii="Times New Roman" w:eastAsia="仿宋" w:hAnsi="Times New Roman" w:cs="Times New Roman" w:hint="eastAsia"/>
          <w:b/>
          <w:kern w:val="2"/>
          <w:sz w:val="24"/>
          <w:szCs w:val="24"/>
        </w:rPr>
        <w:t>5</w:t>
      </w:r>
      <w:r>
        <w:rPr>
          <w:rFonts w:ascii="Times New Roman" w:eastAsia="仿宋" w:hAnsi="Times New Roman" w:cs="Times New Roman" w:hint="eastAsia"/>
          <w:b/>
          <w:kern w:val="2"/>
          <w:sz w:val="24"/>
          <w:szCs w:val="24"/>
        </w:rPr>
        <w:t>2</w:t>
      </w:r>
      <w:r>
        <w:rPr>
          <w:rFonts w:ascii="Times New Roman" w:eastAsia="仿宋" w:hAnsi="Times New Roman" w:cs="Times New Roman" w:hint="eastAsia"/>
          <w:b/>
          <w:kern w:val="2"/>
          <w:sz w:val="24"/>
          <w:szCs w:val="24"/>
        </w:rPr>
        <w:t>学分）</w:t>
      </w:r>
    </w:p>
    <w:p w:rsidR="00946054" w:rsidRDefault="005C168C">
      <w:pPr>
        <w:widowControl w:val="0"/>
        <w:adjustRightInd/>
        <w:snapToGrid/>
        <w:spacing w:after="0" w:line="360" w:lineRule="auto"/>
        <w:ind w:firstLineChars="201" w:firstLine="484"/>
        <w:jc w:val="both"/>
        <w:rPr>
          <w:rFonts w:ascii="Times New Roman" w:eastAsia="仿宋" w:hAnsi="Times New Roman" w:cs="Times New Roman"/>
          <w:b/>
          <w:kern w:val="2"/>
          <w:sz w:val="24"/>
          <w:szCs w:val="24"/>
        </w:rPr>
      </w:pPr>
      <w:r>
        <w:rPr>
          <w:rFonts w:ascii="Times New Roman" w:eastAsia="仿宋" w:hAnsi="Times New Roman" w:cs="Times New Roman" w:hint="eastAsia"/>
          <w:b/>
          <w:kern w:val="2"/>
          <w:sz w:val="24"/>
          <w:szCs w:val="24"/>
        </w:rPr>
        <w:t>1</w:t>
      </w:r>
      <w:r>
        <w:rPr>
          <w:rFonts w:ascii="Times New Roman" w:eastAsia="仿宋" w:hAnsi="Times New Roman" w:cs="Times New Roman"/>
          <w:b/>
          <w:kern w:val="2"/>
          <w:sz w:val="24"/>
          <w:szCs w:val="24"/>
        </w:rPr>
        <w:t>.</w:t>
      </w:r>
      <w:r>
        <w:rPr>
          <w:rFonts w:ascii="Times New Roman" w:eastAsia="仿宋" w:hAnsi="Times New Roman" w:cs="Times New Roman" w:hint="eastAsia"/>
          <w:b/>
          <w:kern w:val="2"/>
          <w:sz w:val="24"/>
          <w:szCs w:val="24"/>
        </w:rPr>
        <w:t>公共必修课（</w:t>
      </w:r>
      <w:r>
        <w:rPr>
          <w:rFonts w:ascii="Times New Roman" w:eastAsia="仿宋" w:hAnsi="Times New Roman" w:cs="Times New Roman" w:hint="eastAsia"/>
          <w:b/>
          <w:kern w:val="2"/>
          <w:sz w:val="24"/>
          <w:szCs w:val="24"/>
        </w:rPr>
        <w:t>4</w:t>
      </w:r>
      <w:r>
        <w:rPr>
          <w:rFonts w:ascii="Times New Roman" w:eastAsia="仿宋" w:hAnsi="Times New Roman" w:cs="Times New Roman" w:hint="eastAsia"/>
          <w:b/>
          <w:kern w:val="2"/>
          <w:sz w:val="24"/>
          <w:szCs w:val="24"/>
        </w:rPr>
        <w:t>4</w:t>
      </w:r>
      <w:r>
        <w:rPr>
          <w:rFonts w:ascii="Times New Roman" w:eastAsia="仿宋" w:hAnsi="Times New Roman" w:cs="Times New Roman" w:hint="eastAsia"/>
          <w:b/>
          <w:kern w:val="2"/>
          <w:sz w:val="24"/>
          <w:szCs w:val="24"/>
        </w:rPr>
        <w:t>学分）</w:t>
      </w:r>
    </w:p>
    <w:p w:rsidR="00946054" w:rsidRDefault="005C168C">
      <w:pPr>
        <w:widowControl w:val="0"/>
        <w:adjustRightInd/>
        <w:snapToGrid/>
        <w:spacing w:after="0" w:line="360" w:lineRule="auto"/>
        <w:ind w:firstLineChars="201" w:firstLine="482"/>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1</w:t>
      </w:r>
      <w:r>
        <w:rPr>
          <w:rFonts w:ascii="Times New Roman" w:eastAsia="仿宋" w:hAnsi="Times New Roman" w:cs="Times New Roman" w:hint="eastAsia"/>
          <w:kern w:val="2"/>
          <w:sz w:val="24"/>
          <w:szCs w:val="24"/>
        </w:rPr>
        <w:t>）军训</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08301</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60</w:t>
      </w:r>
      <w:r>
        <w:rPr>
          <w:rFonts w:ascii="Times New Roman" w:eastAsia="仿宋" w:hAnsi="Times New Roman" w:cs="Times New Roman" w:hint="eastAsia"/>
          <w:kern w:val="2"/>
          <w:sz w:val="24"/>
          <w:szCs w:val="24"/>
        </w:rPr>
        <w:t>学时（</w:t>
      </w:r>
      <w:r>
        <w:rPr>
          <w:rFonts w:ascii="Times New Roman" w:eastAsia="仿宋" w:hAnsi="Times New Roman" w:cs="Times New Roman" w:hint="eastAsia"/>
          <w:kern w:val="2"/>
          <w:sz w:val="24"/>
          <w:szCs w:val="24"/>
        </w:rPr>
        <w:t>2</w:t>
      </w:r>
      <w:r>
        <w:rPr>
          <w:rFonts w:ascii="Times New Roman" w:eastAsia="仿宋" w:hAnsi="Times New Roman" w:cs="Times New Roman" w:hint="eastAsia"/>
          <w:kern w:val="2"/>
          <w:sz w:val="24"/>
          <w:szCs w:val="24"/>
        </w:rPr>
        <w:t>周），</w:t>
      </w:r>
      <w:r>
        <w:rPr>
          <w:rFonts w:ascii="Times New Roman" w:eastAsia="仿宋" w:hAnsi="Times New Roman" w:cs="Times New Roman" w:hint="eastAsia"/>
          <w:kern w:val="2"/>
          <w:sz w:val="24"/>
          <w:szCs w:val="24"/>
        </w:rPr>
        <w:t>2</w:t>
      </w:r>
      <w:r>
        <w:rPr>
          <w:rFonts w:ascii="Times New Roman" w:eastAsia="仿宋" w:hAnsi="Times New Roman" w:cs="Times New Roman" w:hint="eastAsia"/>
          <w:kern w:val="2"/>
          <w:sz w:val="24"/>
          <w:szCs w:val="24"/>
        </w:rPr>
        <w:t>学分，考查课，</w:t>
      </w:r>
      <w:r>
        <w:rPr>
          <w:rFonts w:ascii="Times New Roman" w:eastAsia="仿宋" w:hAnsi="Times New Roman" w:cs="Times New Roman" w:hint="eastAsia"/>
          <w:bCs/>
          <w:kern w:val="2"/>
          <w:sz w:val="24"/>
          <w:szCs w:val="24"/>
        </w:rPr>
        <w:t>由学校统一组织军训，各系进行成绩评定和学分认定</w:t>
      </w:r>
      <w:r>
        <w:rPr>
          <w:rFonts w:ascii="Times New Roman" w:eastAsia="仿宋" w:hAnsi="Times New Roman" w:cs="Times New Roman" w:hint="eastAsia"/>
          <w:kern w:val="2"/>
          <w:sz w:val="24"/>
          <w:szCs w:val="24"/>
        </w:rPr>
        <w:t>。</w:t>
      </w:r>
    </w:p>
    <w:p w:rsidR="00946054" w:rsidRDefault="005C168C">
      <w:pPr>
        <w:widowControl w:val="0"/>
        <w:adjustRightInd/>
        <w:snapToGrid/>
        <w:spacing w:after="0" w:line="360" w:lineRule="auto"/>
        <w:ind w:firstLineChars="201" w:firstLine="482"/>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2</w:t>
      </w:r>
      <w:r>
        <w:rPr>
          <w:rFonts w:ascii="Times New Roman" w:eastAsia="仿宋" w:hAnsi="Times New Roman" w:cs="Times New Roman" w:hint="eastAsia"/>
          <w:kern w:val="2"/>
          <w:sz w:val="24"/>
          <w:szCs w:val="24"/>
        </w:rPr>
        <w:t>）劳动教育（</w:t>
      </w:r>
      <w:r>
        <w:rPr>
          <w:rFonts w:ascii="Times New Roman" w:eastAsia="仿宋" w:hAnsi="Times New Roman" w:cs="Times New Roman" w:hint="eastAsia"/>
          <w:kern w:val="2"/>
          <w:sz w:val="24"/>
          <w:szCs w:val="24"/>
        </w:rPr>
        <w:t>07109</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18</w:t>
      </w:r>
      <w:r>
        <w:rPr>
          <w:rFonts w:ascii="Times New Roman" w:eastAsia="仿宋" w:hAnsi="Times New Roman" w:cs="Times New Roman" w:hint="eastAsia"/>
          <w:kern w:val="2"/>
          <w:sz w:val="24"/>
          <w:szCs w:val="24"/>
        </w:rPr>
        <w:t>学时，</w:t>
      </w:r>
      <w:r>
        <w:rPr>
          <w:rFonts w:ascii="Times New Roman" w:eastAsia="仿宋" w:hAnsi="Times New Roman" w:cs="Times New Roman" w:hint="eastAsia"/>
          <w:kern w:val="2"/>
          <w:sz w:val="24"/>
          <w:szCs w:val="24"/>
        </w:rPr>
        <w:t>1</w:t>
      </w:r>
      <w:r>
        <w:rPr>
          <w:rFonts w:ascii="Times New Roman" w:eastAsia="仿宋" w:hAnsi="Times New Roman" w:cs="Times New Roman" w:hint="eastAsia"/>
          <w:kern w:val="2"/>
          <w:sz w:val="24"/>
          <w:szCs w:val="24"/>
        </w:rPr>
        <w:t>学分，由基础教学部负责课程建设、教学实施。</w:t>
      </w:r>
    </w:p>
    <w:p w:rsidR="00946054" w:rsidRDefault="005C168C">
      <w:pPr>
        <w:widowControl w:val="0"/>
        <w:adjustRightInd/>
        <w:snapToGrid/>
        <w:spacing w:after="0" w:line="360" w:lineRule="auto"/>
        <w:ind w:firstLineChars="201" w:firstLine="482"/>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课程目标：</w:t>
      </w:r>
      <w:r>
        <w:rPr>
          <w:rFonts w:ascii="Times New Roman" w:eastAsia="仿宋" w:hAnsi="Times New Roman" w:cs="Times New Roman"/>
          <w:kern w:val="2"/>
          <w:sz w:val="24"/>
          <w:szCs w:val="24"/>
        </w:rPr>
        <w:t>劳动教育</w:t>
      </w:r>
      <w:r>
        <w:rPr>
          <w:rFonts w:ascii="Times New Roman" w:eastAsia="仿宋" w:hAnsi="Times New Roman" w:cs="Times New Roman" w:hint="eastAsia"/>
          <w:kern w:val="2"/>
          <w:sz w:val="24"/>
          <w:szCs w:val="24"/>
        </w:rPr>
        <w:t>课的</w:t>
      </w:r>
      <w:r>
        <w:rPr>
          <w:rFonts w:ascii="Times New Roman" w:eastAsia="仿宋" w:hAnsi="Times New Roman" w:cs="Times New Roman"/>
          <w:kern w:val="2"/>
          <w:sz w:val="24"/>
          <w:szCs w:val="24"/>
        </w:rPr>
        <w:t>总体目标</w:t>
      </w:r>
      <w:r>
        <w:rPr>
          <w:rFonts w:ascii="Times New Roman" w:eastAsia="仿宋" w:hAnsi="Times New Roman" w:cs="Times New Roman" w:hint="eastAsia"/>
          <w:kern w:val="2"/>
          <w:sz w:val="24"/>
          <w:szCs w:val="24"/>
        </w:rPr>
        <w:t>是</w:t>
      </w:r>
      <w:r>
        <w:rPr>
          <w:rFonts w:ascii="Times New Roman" w:eastAsia="仿宋" w:hAnsi="Times New Roman" w:cs="Times New Roman"/>
          <w:kern w:val="2"/>
          <w:sz w:val="24"/>
          <w:szCs w:val="24"/>
        </w:rPr>
        <w:t>通过劳动教育，使学生能够理解和形成马克思主义劳动观，牢固树立劳动最光荣、劳动最崇高、劳动最伟大、劳动最美丽的观念</w:t>
      </w:r>
      <w:r>
        <w:rPr>
          <w:rFonts w:ascii="Times New Roman" w:eastAsia="仿宋" w:hAnsi="Times New Roman" w:cs="Times New Roman" w:hint="eastAsia"/>
          <w:kern w:val="2"/>
          <w:sz w:val="24"/>
          <w:szCs w:val="24"/>
        </w:rPr>
        <w:t>。</w:t>
      </w:r>
      <w:r>
        <w:rPr>
          <w:rFonts w:ascii="Times New Roman" w:eastAsia="仿宋" w:hAnsi="Times New Roman" w:cs="Times New Roman"/>
          <w:kern w:val="2"/>
          <w:sz w:val="24"/>
          <w:szCs w:val="24"/>
        </w:rPr>
        <w:t>体会劳动创造美好生活，体认劳动不分贵贱，热爱劳动，尊重普通劳动者，培养勤俭、奋斗、创新、奉献的劳动精神</w:t>
      </w:r>
      <w:r>
        <w:rPr>
          <w:rFonts w:ascii="Times New Roman" w:eastAsia="仿宋" w:hAnsi="Times New Roman" w:cs="Times New Roman" w:hint="eastAsia"/>
          <w:kern w:val="2"/>
          <w:sz w:val="24"/>
          <w:szCs w:val="24"/>
        </w:rPr>
        <w:t>。</w:t>
      </w:r>
      <w:r>
        <w:rPr>
          <w:rFonts w:ascii="Times New Roman" w:eastAsia="仿宋" w:hAnsi="Times New Roman" w:cs="Times New Roman"/>
          <w:kern w:val="2"/>
          <w:sz w:val="24"/>
          <w:szCs w:val="24"/>
        </w:rPr>
        <w:t>具备满足生存发展需要的基本劳动能力，形成良好劳动习惯。</w:t>
      </w:r>
    </w:p>
    <w:p w:rsidR="00946054" w:rsidRDefault="005C168C">
      <w:pPr>
        <w:widowControl w:val="0"/>
        <w:adjustRightInd/>
        <w:snapToGrid/>
        <w:spacing w:after="0" w:line="360" w:lineRule="auto"/>
        <w:ind w:firstLineChars="200" w:firstLine="480"/>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课程内容：主要包括理论课时：①</w:t>
      </w:r>
      <w:r>
        <w:rPr>
          <w:rFonts w:ascii="Times New Roman" w:eastAsia="仿宋" w:hAnsi="Times New Roman" w:cs="Times New Roman" w:hint="eastAsia"/>
          <w:kern w:val="2"/>
          <w:sz w:val="24"/>
          <w:szCs w:val="24"/>
        </w:rPr>
        <w:t xml:space="preserve"> </w:t>
      </w:r>
      <w:r>
        <w:rPr>
          <w:rFonts w:ascii="Times New Roman" w:eastAsia="仿宋" w:hAnsi="Times New Roman" w:cs="Times New Roman" w:hint="eastAsia"/>
          <w:kern w:val="2"/>
          <w:sz w:val="24"/>
          <w:szCs w:val="24"/>
        </w:rPr>
        <w:t>劳动观、</w:t>
      </w:r>
      <w:r>
        <w:rPr>
          <w:rFonts w:ascii="Times New Roman" w:eastAsia="仿宋" w:hAnsi="Times New Roman" w:cs="Times New Roman" w:hint="eastAsia"/>
          <w:kern w:val="2"/>
          <w:sz w:val="24"/>
          <w:szCs w:val="24"/>
        </w:rPr>
        <w:t xml:space="preserve"> </w:t>
      </w:r>
      <w:r>
        <w:rPr>
          <w:rFonts w:ascii="Times New Roman" w:eastAsia="仿宋" w:hAnsi="Times New Roman" w:cs="Times New Roman" w:hint="eastAsia"/>
          <w:kern w:val="2"/>
          <w:sz w:val="24"/>
          <w:szCs w:val="24"/>
        </w:rPr>
        <w:t>劳动法、劳动安全、工匠精神；</w:t>
      </w:r>
      <w:r>
        <w:rPr>
          <w:rFonts w:ascii="Times New Roman" w:eastAsia="仿宋" w:hAnsi="Times New Roman" w:cs="Times New Roman" w:hint="eastAsia"/>
          <w:kern w:val="2"/>
          <w:sz w:val="24"/>
          <w:szCs w:val="24"/>
        </w:rPr>
        <w:t xml:space="preserve"> </w:t>
      </w:r>
      <w:r>
        <w:rPr>
          <w:rFonts w:ascii="Times New Roman" w:eastAsia="仿宋" w:hAnsi="Times New Roman" w:cs="Times New Roman" w:hint="eastAsia"/>
          <w:kern w:val="2"/>
          <w:sz w:val="24"/>
          <w:szCs w:val="24"/>
        </w:rPr>
        <w:t>②劳动精神、劳模精神、职业素养、奉献精神。实践课时内容：环境清洁、校园绿化、教学保障服务、物业实务、</w:t>
      </w:r>
      <w:r>
        <w:rPr>
          <w:rFonts w:ascii="Times New Roman" w:eastAsia="仿宋" w:hAnsi="Times New Roman" w:cs="Times New Roman" w:hint="eastAsia"/>
          <w:kern w:val="2"/>
          <w:sz w:val="24"/>
          <w:szCs w:val="24"/>
        </w:rPr>
        <w:t xml:space="preserve"> </w:t>
      </w:r>
      <w:r>
        <w:rPr>
          <w:rFonts w:ascii="Times New Roman" w:eastAsia="仿宋" w:hAnsi="Times New Roman" w:cs="Times New Roman" w:hint="eastAsia"/>
          <w:kern w:val="2"/>
          <w:sz w:val="24"/>
          <w:szCs w:val="24"/>
        </w:rPr>
        <w:t>实训车间实务、垃圾分类</w:t>
      </w:r>
      <w:r>
        <w:rPr>
          <w:rFonts w:ascii="Times New Roman" w:eastAsia="仿宋" w:hAnsi="Times New Roman" w:cs="Times New Roman" w:hint="eastAsia"/>
          <w:kern w:val="2"/>
          <w:sz w:val="24"/>
          <w:szCs w:val="24"/>
        </w:rPr>
        <w:t xml:space="preserve"> </w:t>
      </w:r>
      <w:r>
        <w:rPr>
          <w:rFonts w:ascii="Times New Roman" w:eastAsia="仿宋" w:hAnsi="Times New Roman" w:cs="Times New Roman" w:hint="eastAsia"/>
          <w:kern w:val="2"/>
          <w:sz w:val="24"/>
          <w:szCs w:val="24"/>
        </w:rPr>
        <w:t>、专业服务、</w:t>
      </w:r>
      <w:r>
        <w:rPr>
          <w:rFonts w:ascii="Times New Roman" w:eastAsia="仿宋" w:hAnsi="Times New Roman" w:cs="Times New Roman" w:hint="eastAsia"/>
          <w:kern w:val="2"/>
          <w:sz w:val="24"/>
          <w:szCs w:val="24"/>
        </w:rPr>
        <w:t xml:space="preserve"> </w:t>
      </w:r>
      <w:r>
        <w:rPr>
          <w:rFonts w:ascii="Times New Roman" w:eastAsia="仿宋" w:hAnsi="Times New Roman" w:cs="Times New Roman" w:hint="eastAsia"/>
          <w:kern w:val="2"/>
          <w:sz w:val="24"/>
          <w:szCs w:val="24"/>
        </w:rPr>
        <w:t>图书管理与分类</w:t>
      </w:r>
      <w:r>
        <w:rPr>
          <w:rFonts w:ascii="Times New Roman" w:eastAsia="仿宋" w:hAnsi="Times New Roman" w:cs="Times New Roman" w:hint="eastAsia"/>
          <w:kern w:val="2"/>
          <w:sz w:val="24"/>
          <w:szCs w:val="24"/>
        </w:rPr>
        <w:t>。</w:t>
      </w:r>
    </w:p>
    <w:p w:rsidR="00946054" w:rsidRDefault="005C168C">
      <w:pPr>
        <w:widowControl w:val="0"/>
        <w:adjustRightInd/>
        <w:snapToGrid/>
        <w:spacing w:after="0" w:line="360" w:lineRule="auto"/>
        <w:ind w:firstLineChars="200" w:firstLine="480"/>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教学要求：劳动教育要求</w:t>
      </w:r>
      <w:r>
        <w:rPr>
          <w:rFonts w:ascii="Times New Roman" w:eastAsia="仿宋" w:hAnsi="Times New Roman" w:cs="Times New Roman"/>
          <w:kern w:val="2"/>
          <w:sz w:val="24"/>
          <w:szCs w:val="24"/>
        </w:rPr>
        <w:t>以能力培养为</w:t>
      </w:r>
      <w:r>
        <w:rPr>
          <w:rFonts w:ascii="Times New Roman" w:eastAsia="仿宋" w:hAnsi="Times New Roman" w:cs="Times New Roman" w:hint="eastAsia"/>
          <w:kern w:val="2"/>
          <w:sz w:val="24"/>
          <w:szCs w:val="24"/>
        </w:rPr>
        <w:t>主</w:t>
      </w:r>
      <w:r>
        <w:rPr>
          <w:rFonts w:ascii="Times New Roman" w:eastAsia="仿宋" w:hAnsi="Times New Roman" w:cs="Times New Roman"/>
          <w:kern w:val="2"/>
          <w:sz w:val="24"/>
          <w:szCs w:val="24"/>
        </w:rPr>
        <w:t>，充分发挥学科的独特育人优势，有目的、有计划地组织学生</w:t>
      </w:r>
      <w:r>
        <w:rPr>
          <w:rFonts w:ascii="Times New Roman" w:eastAsia="仿宋" w:hAnsi="Times New Roman" w:cs="Times New Roman" w:hint="eastAsia"/>
          <w:kern w:val="2"/>
          <w:sz w:val="24"/>
          <w:szCs w:val="24"/>
        </w:rPr>
        <w:t>完成理论课教学内容和实践课教学内</w:t>
      </w:r>
      <w:r>
        <w:rPr>
          <w:rFonts w:ascii="Times New Roman" w:eastAsia="仿宋" w:hAnsi="Times New Roman" w:cs="Times New Roman" w:hint="eastAsia"/>
          <w:kern w:val="2"/>
          <w:sz w:val="24"/>
          <w:szCs w:val="24"/>
        </w:rPr>
        <w:t>容。</w:t>
      </w:r>
      <w:r>
        <w:rPr>
          <w:rFonts w:ascii="Times New Roman" w:eastAsia="仿宋" w:hAnsi="Times New Roman" w:cs="Times New Roman"/>
          <w:kern w:val="2"/>
          <w:sz w:val="24"/>
          <w:szCs w:val="24"/>
        </w:rPr>
        <w:t>让学生动</w:t>
      </w:r>
      <w:r>
        <w:rPr>
          <w:rFonts w:ascii="Times New Roman" w:eastAsia="仿宋" w:hAnsi="Times New Roman" w:cs="Times New Roman"/>
          <w:kern w:val="2"/>
          <w:sz w:val="24"/>
          <w:szCs w:val="24"/>
        </w:rPr>
        <w:lastRenderedPageBreak/>
        <w:t>手实践、出力流汗</w:t>
      </w:r>
      <w:r>
        <w:rPr>
          <w:rFonts w:ascii="Times New Roman" w:eastAsia="仿宋" w:hAnsi="Times New Roman" w:cs="Times New Roman" w:hint="eastAsia"/>
          <w:kern w:val="2"/>
          <w:sz w:val="24"/>
          <w:szCs w:val="24"/>
        </w:rPr>
        <w:t>、</w:t>
      </w:r>
      <w:r>
        <w:rPr>
          <w:rFonts w:ascii="Times New Roman" w:eastAsia="仿宋" w:hAnsi="Times New Roman" w:cs="Times New Roman"/>
          <w:kern w:val="2"/>
          <w:sz w:val="24"/>
          <w:szCs w:val="24"/>
        </w:rPr>
        <w:t>接受锻炼、</w:t>
      </w:r>
      <w:proofErr w:type="gramStart"/>
      <w:r>
        <w:rPr>
          <w:rFonts w:ascii="Times New Roman" w:eastAsia="仿宋" w:hAnsi="Times New Roman" w:cs="Times New Roman"/>
          <w:kern w:val="2"/>
          <w:sz w:val="24"/>
          <w:szCs w:val="24"/>
        </w:rPr>
        <w:t>磨炼</w:t>
      </w:r>
      <w:proofErr w:type="gramEnd"/>
      <w:r>
        <w:rPr>
          <w:rFonts w:ascii="Times New Roman" w:eastAsia="仿宋" w:hAnsi="Times New Roman" w:cs="Times New Roman"/>
          <w:kern w:val="2"/>
          <w:sz w:val="24"/>
          <w:szCs w:val="24"/>
        </w:rPr>
        <w:t>意志，培养学生正确</w:t>
      </w:r>
      <w:r>
        <w:rPr>
          <w:rFonts w:ascii="Times New Roman" w:eastAsia="仿宋" w:hAnsi="Times New Roman" w:cs="Times New Roman" w:hint="eastAsia"/>
          <w:kern w:val="2"/>
          <w:sz w:val="24"/>
          <w:szCs w:val="24"/>
        </w:rPr>
        <w:t>的</w:t>
      </w:r>
      <w:r>
        <w:rPr>
          <w:rFonts w:ascii="Times New Roman" w:eastAsia="仿宋" w:hAnsi="Times New Roman" w:cs="Times New Roman"/>
          <w:kern w:val="2"/>
          <w:sz w:val="24"/>
          <w:szCs w:val="24"/>
        </w:rPr>
        <w:t>劳动价值观和良好</w:t>
      </w:r>
      <w:r>
        <w:rPr>
          <w:rFonts w:ascii="Times New Roman" w:eastAsia="仿宋" w:hAnsi="Times New Roman" w:cs="Times New Roman" w:hint="eastAsia"/>
          <w:kern w:val="2"/>
          <w:sz w:val="24"/>
          <w:szCs w:val="24"/>
        </w:rPr>
        <w:t>的</w:t>
      </w:r>
      <w:r>
        <w:rPr>
          <w:rFonts w:ascii="Times New Roman" w:eastAsia="仿宋" w:hAnsi="Times New Roman" w:cs="Times New Roman"/>
          <w:kern w:val="2"/>
          <w:sz w:val="24"/>
          <w:szCs w:val="24"/>
        </w:rPr>
        <w:t>劳动品质</w:t>
      </w:r>
      <w:r>
        <w:rPr>
          <w:rFonts w:ascii="Times New Roman" w:eastAsia="仿宋" w:hAnsi="Times New Roman" w:cs="Times New Roman" w:hint="eastAsia"/>
          <w:kern w:val="2"/>
          <w:sz w:val="24"/>
          <w:szCs w:val="24"/>
        </w:rPr>
        <w:t>，</w:t>
      </w:r>
      <w:r>
        <w:rPr>
          <w:rFonts w:ascii="Times New Roman" w:eastAsia="仿宋" w:hAnsi="Times New Roman" w:cs="Times New Roman"/>
          <w:kern w:val="2"/>
          <w:sz w:val="24"/>
          <w:szCs w:val="24"/>
        </w:rPr>
        <w:t>促进学生身心全面发展。</w:t>
      </w:r>
      <w:r>
        <w:rPr>
          <w:rFonts w:ascii="Times New Roman" w:eastAsia="仿宋" w:hAnsi="Times New Roman" w:cs="Times New Roman" w:hint="eastAsia"/>
          <w:kern w:val="2"/>
          <w:sz w:val="24"/>
          <w:szCs w:val="24"/>
        </w:rPr>
        <w:t>劳动教育课将</w:t>
      </w:r>
      <w:r>
        <w:rPr>
          <w:rFonts w:ascii="Times New Roman" w:eastAsia="仿宋" w:hAnsi="Times New Roman" w:cs="Times New Roman"/>
          <w:kern w:val="2"/>
          <w:sz w:val="24"/>
          <w:szCs w:val="24"/>
        </w:rPr>
        <w:t>以</w:t>
      </w:r>
      <w:r>
        <w:rPr>
          <w:rFonts w:ascii="Times New Roman" w:eastAsia="仿宋" w:hAnsi="Times New Roman" w:cs="Times New Roman" w:hint="eastAsia"/>
          <w:kern w:val="2"/>
          <w:sz w:val="24"/>
          <w:szCs w:val="24"/>
        </w:rPr>
        <w:t>实际动手操作作为</w:t>
      </w:r>
      <w:r>
        <w:rPr>
          <w:rFonts w:ascii="Times New Roman" w:eastAsia="仿宋" w:hAnsi="Times New Roman" w:cs="Times New Roman"/>
          <w:kern w:val="2"/>
          <w:sz w:val="24"/>
          <w:szCs w:val="24"/>
        </w:rPr>
        <w:t>教育</w:t>
      </w:r>
      <w:r>
        <w:rPr>
          <w:rFonts w:ascii="Times New Roman" w:eastAsia="仿宋" w:hAnsi="Times New Roman" w:cs="Times New Roman" w:hint="eastAsia"/>
          <w:kern w:val="2"/>
          <w:sz w:val="24"/>
          <w:szCs w:val="24"/>
        </w:rPr>
        <w:t>的主渠道</w:t>
      </w:r>
      <w:r>
        <w:rPr>
          <w:rFonts w:ascii="Times New Roman" w:eastAsia="仿宋" w:hAnsi="Times New Roman" w:cs="Times New Roman"/>
          <w:kern w:val="2"/>
          <w:sz w:val="24"/>
          <w:szCs w:val="24"/>
        </w:rPr>
        <w:t>，其中劳动精神、劳模精神、工匠精神专题教育不少于</w:t>
      </w:r>
      <w:r>
        <w:rPr>
          <w:rFonts w:ascii="Times New Roman" w:eastAsia="仿宋" w:hAnsi="Times New Roman" w:cs="Times New Roman"/>
          <w:kern w:val="2"/>
          <w:sz w:val="24"/>
          <w:szCs w:val="24"/>
        </w:rPr>
        <w:t>16</w:t>
      </w:r>
      <w:r>
        <w:rPr>
          <w:rFonts w:ascii="Times New Roman" w:eastAsia="仿宋" w:hAnsi="Times New Roman" w:cs="Times New Roman"/>
          <w:kern w:val="2"/>
          <w:sz w:val="24"/>
          <w:szCs w:val="24"/>
        </w:rPr>
        <w:t>学时。将劳动素养纳入学生综合素质评价体系，制定评价标准，建立激励机制，全面客观记录课内外劳动过程和结果，加强实际劳动技能和价值体认情况的考核。</w:t>
      </w:r>
    </w:p>
    <w:p w:rsidR="00946054" w:rsidRDefault="005C168C">
      <w:pPr>
        <w:spacing w:after="0" w:line="360" w:lineRule="auto"/>
        <w:ind w:firstLineChars="200" w:firstLine="480"/>
        <w:rPr>
          <w:rFonts w:ascii="FangSong_GB2312" w:eastAsia="FangSong_GB2312" w:hAnsi="微软雅黑" w:cs="宋体"/>
          <w:sz w:val="24"/>
        </w:rPr>
      </w:pP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3</w:t>
      </w:r>
      <w:r>
        <w:rPr>
          <w:rFonts w:ascii="Times New Roman" w:eastAsia="仿宋" w:hAnsi="Times New Roman" w:cs="Times New Roman" w:hint="eastAsia"/>
          <w:kern w:val="2"/>
          <w:sz w:val="24"/>
          <w:szCs w:val="24"/>
        </w:rPr>
        <w:t>）</w:t>
      </w:r>
      <w:r>
        <w:rPr>
          <w:rFonts w:ascii="FangSong_GB2312" w:eastAsia="FangSong_GB2312" w:hAnsi="仿宋" w:hint="eastAsia"/>
          <w:sz w:val="24"/>
        </w:rPr>
        <w:t>军事理论</w:t>
      </w:r>
      <w:r>
        <w:rPr>
          <w:rFonts w:ascii="FangSong_GB2312" w:eastAsia="FangSong_GB2312" w:hAnsi="微软雅黑" w:cs="宋体" w:hint="eastAsia"/>
          <w:sz w:val="24"/>
        </w:rPr>
        <w:t>（</w:t>
      </w:r>
      <w:r>
        <w:rPr>
          <w:rFonts w:ascii="FangSong_GB2312" w:eastAsia="FangSong_GB2312" w:hAnsi="微软雅黑" w:cs="宋体" w:hint="eastAsia"/>
          <w:sz w:val="24"/>
        </w:rPr>
        <w:t>08106</w:t>
      </w:r>
      <w:r>
        <w:rPr>
          <w:rFonts w:ascii="FangSong_GB2312" w:eastAsia="FangSong_GB2312" w:hAnsi="微软雅黑" w:cs="宋体" w:hint="eastAsia"/>
          <w:sz w:val="24"/>
        </w:rPr>
        <w:t>）</w:t>
      </w:r>
      <w:r>
        <w:rPr>
          <w:rFonts w:ascii="FangSong_GB2312" w:eastAsia="FangSong_GB2312" w:hAnsi="微软雅黑" w:cs="宋体" w:hint="eastAsia"/>
          <w:sz w:val="24"/>
        </w:rPr>
        <w:t>：</w:t>
      </w:r>
      <w:r>
        <w:rPr>
          <w:rFonts w:ascii="FangSong_GB2312" w:eastAsia="FangSong_GB2312" w:hAnsi="微软雅黑" w:cs="宋体" w:hint="eastAsia"/>
          <w:sz w:val="24"/>
        </w:rPr>
        <w:t>36</w:t>
      </w:r>
      <w:r>
        <w:rPr>
          <w:rFonts w:ascii="FangSong_GB2312" w:eastAsia="FangSong_GB2312" w:hAnsi="微软雅黑" w:cs="宋体" w:hint="eastAsia"/>
          <w:sz w:val="24"/>
        </w:rPr>
        <w:t>学时，</w:t>
      </w:r>
      <w:r>
        <w:rPr>
          <w:rFonts w:ascii="FangSong_GB2312" w:eastAsia="FangSong_GB2312" w:hAnsi="微软雅黑" w:cs="宋体" w:hint="eastAsia"/>
          <w:sz w:val="24"/>
        </w:rPr>
        <w:t>2</w:t>
      </w:r>
      <w:r>
        <w:rPr>
          <w:rFonts w:ascii="FangSong_GB2312" w:eastAsia="FangSong_GB2312" w:hAnsi="微软雅黑" w:cs="宋体" w:hint="eastAsia"/>
          <w:sz w:val="24"/>
        </w:rPr>
        <w:t>学分，考查课。</w:t>
      </w:r>
    </w:p>
    <w:p w:rsidR="00946054" w:rsidRDefault="005C168C">
      <w:pPr>
        <w:spacing w:after="0" w:line="360" w:lineRule="auto"/>
        <w:ind w:firstLineChars="200" w:firstLine="480"/>
        <w:rPr>
          <w:rFonts w:ascii="FangSong_GB2312" w:eastAsia="FangSong_GB2312" w:hAnsi="仿宋"/>
          <w:sz w:val="24"/>
        </w:rPr>
      </w:pPr>
      <w:r>
        <w:rPr>
          <w:rFonts w:ascii="FangSong_GB2312" w:eastAsia="FangSong_GB2312" w:hAnsi="微软雅黑" w:cs="宋体" w:hint="eastAsia"/>
          <w:sz w:val="24"/>
        </w:rPr>
        <w:t>课程目标：通过该课</w:t>
      </w:r>
      <w:r>
        <w:rPr>
          <w:rFonts w:ascii="FangSong_GB2312" w:eastAsia="FangSong_GB2312" w:hAnsi="仿宋" w:hint="eastAsia"/>
          <w:sz w:val="24"/>
        </w:rPr>
        <w:t>程学习，让学生了解掌握军事基础知识和基本军事技能，了解国家安全、领土主权和海洋权益热</w:t>
      </w:r>
      <w:r>
        <w:rPr>
          <w:rFonts w:ascii="FangSong_GB2312" w:eastAsia="FangSong_GB2312" w:hAnsi="仿宋" w:hint="eastAsia"/>
          <w:sz w:val="24"/>
        </w:rPr>
        <w:t>点问题，了解最新的军事科技和军事动态以及当今的军事热点，明确实现中国梦、强军梦的目标要求，弘扬人民军队的英烈精神、光荣传统和优良作风，努力拓宽学生国防教育知识面，增强国防观念、国家安全意识和忧患危机意识，弘扬爱国主义精神、传承红色基因，提高学生综合国防素质，落实立德树人根本任务和强军目标根本要求。</w:t>
      </w:r>
    </w:p>
    <w:p w:rsidR="00946054" w:rsidRDefault="005C168C">
      <w:pPr>
        <w:spacing w:after="0" w:line="360" w:lineRule="auto"/>
        <w:ind w:firstLineChars="200" w:firstLine="480"/>
        <w:rPr>
          <w:rFonts w:ascii="FangSong_GB2312" w:eastAsia="FangSong_GB2312" w:hAnsi="微软雅黑" w:cs="宋体"/>
          <w:sz w:val="24"/>
        </w:rPr>
      </w:pPr>
      <w:r>
        <w:rPr>
          <w:rFonts w:ascii="FangSong_GB2312" w:eastAsia="FangSong_GB2312" w:hAnsi="仿宋" w:hint="eastAsia"/>
          <w:sz w:val="24"/>
        </w:rPr>
        <w:t>课程内容：军事理论课主要由中国国防、国家安全、军事思想、现代战争、信息化装备等内容组成。</w:t>
      </w:r>
    </w:p>
    <w:p w:rsidR="00946054" w:rsidRDefault="005C168C">
      <w:pPr>
        <w:spacing w:after="0" w:line="360" w:lineRule="auto"/>
        <w:ind w:firstLineChars="200" w:firstLine="480"/>
        <w:rPr>
          <w:rFonts w:ascii="FangSong_GB2312" w:eastAsia="FangSong_GB2312" w:hAnsi="仿宋"/>
          <w:sz w:val="24"/>
        </w:rPr>
      </w:pPr>
      <w:r>
        <w:rPr>
          <w:rFonts w:ascii="FangSong_GB2312" w:eastAsia="FangSong_GB2312" w:hAnsi="仿宋" w:hint="eastAsia"/>
          <w:sz w:val="24"/>
        </w:rPr>
        <w:t>教学要求：强调时代性、科学性、知识性和准确性，主要采用理论教学与实践教学相结合的教学模式，传统与创新相融合。理论教学中，以理论讲授法为主，可适时采用案例教学法、视频学习法、情境教学法、体验式教学法等多种教学方法，提升学生传承我军优良传统和红色基因的能力，帮助大学生树立居安思危、奋发进取、自强不息的民族精神。</w:t>
      </w:r>
    </w:p>
    <w:p w:rsidR="00946054" w:rsidRDefault="005C168C">
      <w:pPr>
        <w:spacing w:after="0" w:line="360" w:lineRule="auto"/>
        <w:ind w:firstLineChars="200" w:firstLine="480"/>
        <w:rPr>
          <w:rFonts w:ascii="FangSong_GB2312" w:eastAsia="FangSong_GB2312" w:hAnsi="仿宋"/>
          <w:sz w:val="24"/>
        </w:rPr>
      </w:pPr>
      <w:r>
        <w:rPr>
          <w:rFonts w:ascii="FangSong_GB2312" w:eastAsia="FangSong_GB2312" w:hAnsi="仿宋" w:hint="eastAsia"/>
          <w:sz w:val="24"/>
        </w:rPr>
        <w:t>（</w:t>
      </w:r>
      <w:r>
        <w:rPr>
          <w:rFonts w:ascii="FangSong_GB2312" w:eastAsia="FangSong_GB2312" w:hAnsi="仿宋" w:hint="eastAsia"/>
          <w:sz w:val="24"/>
        </w:rPr>
        <w:t>4</w:t>
      </w:r>
      <w:r>
        <w:rPr>
          <w:rFonts w:ascii="FangSong_GB2312" w:eastAsia="FangSong_GB2312" w:hAnsi="仿宋" w:hint="eastAsia"/>
          <w:sz w:val="24"/>
        </w:rPr>
        <w:t>）思想道德与法治（</w:t>
      </w:r>
      <w:r>
        <w:rPr>
          <w:rFonts w:ascii="FangSong_GB2312" w:eastAsia="FangSong_GB2312" w:hAnsi="仿宋" w:hint="eastAsia"/>
          <w:sz w:val="24"/>
        </w:rPr>
        <w:t>08101</w:t>
      </w:r>
      <w:r>
        <w:rPr>
          <w:rFonts w:ascii="FangSong_GB2312" w:eastAsia="FangSong_GB2312" w:hAnsi="仿宋" w:hint="eastAsia"/>
          <w:sz w:val="24"/>
        </w:rPr>
        <w:t>）：</w:t>
      </w:r>
      <w:r>
        <w:rPr>
          <w:rFonts w:ascii="FangSong_GB2312" w:eastAsia="FangSong_GB2312" w:hAnsi="仿宋" w:hint="eastAsia"/>
          <w:sz w:val="24"/>
        </w:rPr>
        <w:t>54</w:t>
      </w:r>
      <w:r>
        <w:rPr>
          <w:rFonts w:ascii="FangSong_GB2312" w:eastAsia="FangSong_GB2312" w:hAnsi="仿宋" w:hint="eastAsia"/>
          <w:sz w:val="24"/>
        </w:rPr>
        <w:t>学时，</w:t>
      </w:r>
      <w:r>
        <w:rPr>
          <w:rFonts w:ascii="FangSong_GB2312" w:eastAsia="FangSong_GB2312" w:hAnsi="仿宋" w:hint="eastAsia"/>
          <w:sz w:val="24"/>
        </w:rPr>
        <w:t>3</w:t>
      </w:r>
      <w:r>
        <w:rPr>
          <w:rFonts w:ascii="FangSong_GB2312" w:eastAsia="FangSong_GB2312" w:hAnsi="仿宋" w:hint="eastAsia"/>
          <w:sz w:val="24"/>
        </w:rPr>
        <w:t>学分，考试课。</w:t>
      </w:r>
    </w:p>
    <w:p w:rsidR="00946054" w:rsidRDefault="005C168C">
      <w:pPr>
        <w:spacing w:after="0" w:line="360" w:lineRule="auto"/>
        <w:ind w:firstLineChars="200" w:firstLine="480"/>
        <w:rPr>
          <w:rFonts w:ascii="FangSong_GB2312" w:eastAsia="FangSong_GB2312" w:hAnsi="仿宋"/>
          <w:sz w:val="24"/>
        </w:rPr>
      </w:pPr>
      <w:r>
        <w:rPr>
          <w:rFonts w:ascii="FangSong_GB2312" w:eastAsia="FangSong_GB2312" w:hAnsi="仿宋" w:hint="eastAsia"/>
          <w:sz w:val="24"/>
        </w:rPr>
        <w:t>课程目标：通过本课程的学习，有助于大学生领悟人生真谛，坚定理想信念，</w:t>
      </w:r>
      <w:proofErr w:type="gramStart"/>
      <w:r>
        <w:rPr>
          <w:rFonts w:ascii="FangSong_GB2312" w:eastAsia="FangSong_GB2312" w:hAnsi="仿宋" w:hint="eastAsia"/>
          <w:sz w:val="24"/>
        </w:rPr>
        <w:t>践行</w:t>
      </w:r>
      <w:proofErr w:type="gramEnd"/>
      <w:r>
        <w:rPr>
          <w:rFonts w:ascii="FangSong_GB2312" w:eastAsia="FangSong_GB2312" w:hAnsi="仿宋" w:hint="eastAsia"/>
          <w:sz w:val="24"/>
        </w:rPr>
        <w:t>社会主义核心价值观，做新时代的忠诚爱国者和改革创新的生力军；有助于</w:t>
      </w:r>
      <w:r>
        <w:rPr>
          <w:rFonts w:ascii="FangSong_GB2312" w:eastAsia="FangSong_GB2312" w:hAnsi="仿宋" w:hint="eastAsia"/>
          <w:sz w:val="24"/>
        </w:rPr>
        <w:t>大学生形成正确的道德认知，积极投身道德实践，做到明大德、守公德、严私德；有助于大学生全面把握社会主义法律的本质、运行和体系，理解中国特色社会主义法治体系和法治道路的精髓，增进法治意识，养成法治思维，更好行使法律权利、履行法律义务，做到尊法学法守法用法，从而具备优秀的思想道德素质和法治素养。</w:t>
      </w:r>
    </w:p>
    <w:p w:rsidR="00946054" w:rsidRDefault="005C168C">
      <w:pPr>
        <w:spacing w:after="0" w:line="360" w:lineRule="auto"/>
        <w:ind w:firstLineChars="200" w:firstLine="480"/>
        <w:rPr>
          <w:rFonts w:ascii="FangSong_GB2312" w:eastAsia="FangSong_GB2312" w:hAnsi="仿宋"/>
          <w:sz w:val="24"/>
        </w:rPr>
      </w:pPr>
      <w:r>
        <w:rPr>
          <w:rFonts w:ascii="FangSong_GB2312" w:eastAsia="FangSong_GB2312" w:hAnsi="仿宋" w:hint="eastAsia"/>
          <w:sz w:val="24"/>
        </w:rPr>
        <w:t>课程内容：通过对马克思主义的人生观、价值观、道德观、法治观以及社会主义核心价值观与社会主义法治建设关系的学习，帮助学生筑牢理想信念之</w:t>
      </w:r>
      <w:r>
        <w:rPr>
          <w:rFonts w:ascii="FangSong_GB2312" w:eastAsia="FangSong_GB2312" w:hAnsi="仿宋" w:hint="eastAsia"/>
          <w:sz w:val="24"/>
        </w:rPr>
        <w:lastRenderedPageBreak/>
        <w:t>基，培育和</w:t>
      </w:r>
      <w:proofErr w:type="gramStart"/>
      <w:r>
        <w:rPr>
          <w:rFonts w:ascii="FangSong_GB2312" w:eastAsia="FangSong_GB2312" w:hAnsi="仿宋" w:hint="eastAsia"/>
          <w:sz w:val="24"/>
        </w:rPr>
        <w:t>践行</w:t>
      </w:r>
      <w:proofErr w:type="gramEnd"/>
      <w:r>
        <w:rPr>
          <w:rFonts w:ascii="FangSong_GB2312" w:eastAsia="FangSong_GB2312" w:hAnsi="仿宋" w:hint="eastAsia"/>
          <w:sz w:val="24"/>
        </w:rPr>
        <w:t>社会主义核心价值观，传承中华传统美德，弘扬中国精神，尊重和维护宪法法律权威</w:t>
      </w:r>
      <w:r>
        <w:rPr>
          <w:rFonts w:ascii="FangSong_GB2312" w:eastAsia="FangSong_GB2312" w:hAnsi="仿宋" w:hint="eastAsia"/>
          <w:sz w:val="24"/>
        </w:rPr>
        <w:t>，提升思想道德素质和法治素养。</w:t>
      </w:r>
    </w:p>
    <w:p w:rsidR="00946054" w:rsidRDefault="005C168C">
      <w:pPr>
        <w:spacing w:after="0" w:line="360" w:lineRule="auto"/>
        <w:ind w:firstLineChars="200" w:firstLine="480"/>
        <w:rPr>
          <w:rFonts w:ascii="FangSong_GB2312" w:eastAsia="FangSong_GB2312" w:hAnsi="仿宋"/>
          <w:sz w:val="24"/>
        </w:rPr>
      </w:pPr>
      <w:r>
        <w:rPr>
          <w:rFonts w:ascii="FangSong_GB2312" w:eastAsia="FangSong_GB2312" w:hAnsi="仿宋" w:hint="eastAsia"/>
          <w:sz w:val="24"/>
        </w:rPr>
        <w:t>教学要求：强调时代性、科学性、知识性和准确性，根据学情分析和教学内容特征，可依托信息化教学平台，主要采用理论教学与实践教学相结合的教学模式。理论教学中，以理论讲授法为主，可适时采用案例教学法、视频学习法、情境教学法、体验式教学法等多种教学方法，提升学生运用知识分析和解决实际问题的能力。实践教学方面，丰富大作业的形式，让学生具有体验感、代入感、亲切感地完成相关任务，鼓励将本门课程与专业课相结合地去完成实践教学内容。</w:t>
      </w:r>
    </w:p>
    <w:p w:rsidR="00946054" w:rsidRDefault="005C168C">
      <w:pPr>
        <w:spacing w:after="0" w:line="360" w:lineRule="auto"/>
        <w:ind w:firstLineChars="200" w:firstLine="480"/>
        <w:rPr>
          <w:rFonts w:ascii="FangSong_GB2312" w:eastAsia="FangSong_GB2312" w:hAnsi="仿宋"/>
          <w:sz w:val="24"/>
        </w:rPr>
      </w:pPr>
      <w:r>
        <w:rPr>
          <w:rFonts w:ascii="FangSong_GB2312" w:eastAsia="FangSong_GB2312" w:hAnsi="仿宋" w:hint="eastAsia"/>
          <w:sz w:val="24"/>
        </w:rPr>
        <w:t>（</w:t>
      </w:r>
      <w:r>
        <w:rPr>
          <w:rFonts w:ascii="FangSong_GB2312" w:eastAsia="FangSong_GB2312" w:hAnsi="仿宋" w:hint="eastAsia"/>
          <w:sz w:val="24"/>
        </w:rPr>
        <w:t>5</w:t>
      </w:r>
      <w:r>
        <w:rPr>
          <w:rFonts w:ascii="FangSong_GB2312" w:eastAsia="FangSong_GB2312" w:hAnsi="仿宋" w:hint="eastAsia"/>
          <w:sz w:val="24"/>
        </w:rPr>
        <w:t>）毛泽东思想和中国特色社会主义理论体系概论（</w:t>
      </w:r>
      <w:r>
        <w:rPr>
          <w:rFonts w:ascii="FangSong_GB2312" w:eastAsia="FangSong_GB2312" w:hAnsi="仿宋" w:hint="eastAsia"/>
          <w:sz w:val="24"/>
        </w:rPr>
        <w:t>08102</w:t>
      </w:r>
      <w:r>
        <w:rPr>
          <w:rFonts w:ascii="FangSong_GB2312" w:eastAsia="FangSong_GB2312" w:hAnsi="仿宋" w:hint="eastAsia"/>
          <w:sz w:val="24"/>
        </w:rPr>
        <w:t>）：</w:t>
      </w:r>
      <w:r>
        <w:rPr>
          <w:rFonts w:ascii="FangSong_GB2312" w:eastAsia="FangSong_GB2312" w:hAnsi="仿宋" w:hint="eastAsia"/>
          <w:sz w:val="24"/>
        </w:rPr>
        <w:t>72</w:t>
      </w:r>
      <w:r>
        <w:rPr>
          <w:rFonts w:ascii="FangSong_GB2312" w:eastAsia="FangSong_GB2312" w:hAnsi="仿宋" w:hint="eastAsia"/>
          <w:sz w:val="24"/>
        </w:rPr>
        <w:t>学时，</w:t>
      </w:r>
      <w:r>
        <w:rPr>
          <w:rFonts w:ascii="FangSong_GB2312" w:eastAsia="FangSong_GB2312" w:hAnsi="仿宋" w:hint="eastAsia"/>
          <w:sz w:val="24"/>
        </w:rPr>
        <w:t>4</w:t>
      </w:r>
      <w:r>
        <w:rPr>
          <w:rFonts w:ascii="FangSong_GB2312" w:eastAsia="FangSong_GB2312" w:hAnsi="仿宋" w:hint="eastAsia"/>
          <w:sz w:val="24"/>
        </w:rPr>
        <w:t>学分，考试课。</w:t>
      </w:r>
    </w:p>
    <w:p w:rsidR="00946054" w:rsidRDefault="005C168C">
      <w:pPr>
        <w:spacing w:after="0" w:line="360" w:lineRule="auto"/>
        <w:ind w:firstLineChars="200" w:firstLine="480"/>
        <w:rPr>
          <w:rFonts w:ascii="FangSong_GB2312" w:eastAsia="FangSong_GB2312" w:hAnsi="仿宋"/>
          <w:sz w:val="24"/>
        </w:rPr>
      </w:pPr>
      <w:r>
        <w:rPr>
          <w:rFonts w:ascii="FangSong_GB2312" w:eastAsia="FangSong_GB2312" w:hAnsi="仿宋" w:hint="eastAsia"/>
          <w:sz w:val="24"/>
        </w:rPr>
        <w:t>课程目标：开设“毛泽东思想和中国特色社会主义理论体系概论”，是为了使大学生对马克思主义中国化过程中形成的理论成果有更加准确的把握；对中国共产党领导人民进行的革命、建设、改革的历史进程、历史变革、历史成就有更加深刻的认识；对中国共产党在新时代坚持的基本理论、基本路线、基本方略有更加透彻的理解；对运用马克思主义立场、观点和方法认识问题、分析问题和解决问题能力的提升有更加切实的帮助。通过本课程的学习，引导学生深刻理解中国共产党为什么能、马克思主义为什么行、中国特色社会主义为什么好。坚定</w:t>
      </w:r>
      <w:r>
        <w:rPr>
          <w:rFonts w:ascii="FangSong_GB2312" w:eastAsia="FangSong_GB2312" w:hAnsi="仿宋" w:hint="eastAsia"/>
          <w:sz w:val="24"/>
        </w:rPr>
        <w:t>“四个自信”。</w:t>
      </w:r>
    </w:p>
    <w:p w:rsidR="00946054" w:rsidRDefault="005C168C">
      <w:pPr>
        <w:spacing w:after="0" w:line="360" w:lineRule="auto"/>
        <w:ind w:firstLineChars="200" w:firstLine="480"/>
        <w:rPr>
          <w:rFonts w:ascii="FangSong_GB2312" w:eastAsia="FangSong_GB2312" w:hAnsi="仿宋"/>
          <w:sz w:val="24"/>
        </w:rPr>
      </w:pPr>
      <w:r>
        <w:rPr>
          <w:rFonts w:ascii="FangSong_GB2312" w:eastAsia="FangSong_GB2312" w:hAnsi="仿宋" w:hint="eastAsia"/>
          <w:sz w:val="24"/>
        </w:rPr>
        <w:t>课程内容：本课程以马克思主义中国化为主线，集中阐述马克思主义中国化理论成果的主要内容、精神实质、历史地位和指导意义，充分反映中国共产党不断推进马克思主义基本原理与中国具体实际相结合的历史进程和基本经验；以马克思主义中国化最新成果为重点，全面把握中国特色社会主义进入新时代，系统阐释习近平新时代中国特色社会主义思想的主要内容和历史地位，充分反映建设社会主义现代化强国的战略部署。主要内容包括：毛泽东思想及其历史地位；新民主主义革命理论；社会主义改造理论；社会主义建设道路初步探索的理论成果；邓小平理</w:t>
      </w:r>
      <w:r>
        <w:rPr>
          <w:rFonts w:ascii="FangSong_GB2312" w:eastAsia="FangSong_GB2312" w:hAnsi="仿宋" w:hint="eastAsia"/>
          <w:sz w:val="24"/>
        </w:rPr>
        <w:t>论；“三个代表”重要思想；科学发展观；习近平新时代中国特色社会主义思想及其历史地位；坚持和发展中国特色社会主义的总任务；“五位一体”总体布局；“四个全面”战略布局；全面推进国防和军队现代化；中国特色大国外交；坚持和加强党的领导。</w:t>
      </w:r>
    </w:p>
    <w:p w:rsidR="00946054" w:rsidRDefault="005C168C">
      <w:pPr>
        <w:spacing w:after="0" w:line="360" w:lineRule="auto"/>
        <w:ind w:firstLineChars="200" w:firstLine="480"/>
        <w:rPr>
          <w:rFonts w:ascii="FangSong_GB2312" w:eastAsia="FangSong_GB2312" w:hAnsi="仿宋"/>
          <w:sz w:val="24"/>
        </w:rPr>
      </w:pPr>
      <w:r>
        <w:rPr>
          <w:rFonts w:ascii="FangSong_GB2312" w:eastAsia="FangSong_GB2312" w:hAnsi="仿宋" w:hint="eastAsia"/>
          <w:sz w:val="24"/>
        </w:rPr>
        <w:lastRenderedPageBreak/>
        <w:t>教学要求：强调时代性、科学性、知识性和准确性，根据学情分析和教学内容，依托信息化教学平台，主要采用理论教学与实践教学相结合的教学模式。理论教学中，以理论讲授法为主，可适时采用案例教学法、视频学习法、情境教学法、体验式教学法等多种教学方法相结合，提升学生运用知识分析和解决实际问题的能力。实践教学方面，结合讨论法、社会调查法，丰富大作业的内容形式，让学生具有体验感、代入感、亲切感地完成相关作业。要求学生努力掌握基本理论，坚持理论联系实际，培养理论思考习惯。</w:t>
      </w:r>
    </w:p>
    <w:p w:rsidR="00946054" w:rsidRDefault="005C168C">
      <w:pPr>
        <w:spacing w:after="0" w:line="360" w:lineRule="auto"/>
        <w:ind w:firstLineChars="200" w:firstLine="480"/>
        <w:rPr>
          <w:rFonts w:ascii="FangSong_GB2312" w:eastAsia="FangSong_GB2312" w:hAnsi="仿宋"/>
          <w:sz w:val="24"/>
        </w:rPr>
      </w:pPr>
      <w:r>
        <w:rPr>
          <w:rFonts w:ascii="FangSong_GB2312" w:eastAsia="FangSong_GB2312" w:hAnsi="仿宋" w:hint="eastAsia"/>
          <w:sz w:val="24"/>
        </w:rPr>
        <w:t>（</w:t>
      </w:r>
      <w:r>
        <w:rPr>
          <w:rFonts w:ascii="FangSong_GB2312" w:eastAsia="FangSong_GB2312" w:hAnsi="仿宋" w:hint="eastAsia"/>
          <w:sz w:val="24"/>
        </w:rPr>
        <w:t>6</w:t>
      </w:r>
      <w:r>
        <w:rPr>
          <w:rFonts w:ascii="FangSong_GB2312" w:eastAsia="FangSong_GB2312" w:hAnsi="仿宋" w:hint="eastAsia"/>
          <w:sz w:val="24"/>
        </w:rPr>
        <w:t>）形势与政策（</w:t>
      </w:r>
      <w:r>
        <w:rPr>
          <w:rFonts w:ascii="FangSong_GB2312" w:eastAsia="FangSong_GB2312" w:hAnsi="仿宋" w:hint="eastAsia"/>
          <w:sz w:val="24"/>
        </w:rPr>
        <w:t>08103</w:t>
      </w:r>
      <w:r>
        <w:rPr>
          <w:rFonts w:ascii="FangSong_GB2312" w:eastAsia="FangSong_GB2312" w:hAnsi="仿宋" w:hint="eastAsia"/>
          <w:sz w:val="24"/>
        </w:rPr>
        <w:t>）：</w:t>
      </w:r>
      <w:r>
        <w:rPr>
          <w:rFonts w:ascii="FangSong_GB2312" w:eastAsia="FangSong_GB2312" w:hAnsi="仿宋" w:hint="eastAsia"/>
          <w:sz w:val="24"/>
        </w:rPr>
        <w:t>40</w:t>
      </w:r>
      <w:r>
        <w:rPr>
          <w:rFonts w:ascii="FangSong_GB2312" w:eastAsia="FangSong_GB2312" w:hAnsi="仿宋" w:hint="eastAsia"/>
          <w:sz w:val="24"/>
        </w:rPr>
        <w:t>学时，</w:t>
      </w:r>
      <w:r>
        <w:rPr>
          <w:rFonts w:ascii="FangSong_GB2312" w:eastAsia="FangSong_GB2312" w:hAnsi="仿宋" w:hint="eastAsia"/>
          <w:sz w:val="24"/>
        </w:rPr>
        <w:t>2</w:t>
      </w:r>
      <w:r>
        <w:rPr>
          <w:rFonts w:ascii="FangSong_GB2312" w:eastAsia="FangSong_GB2312" w:hAnsi="仿宋" w:hint="eastAsia"/>
          <w:sz w:val="24"/>
        </w:rPr>
        <w:t>学分，考查</w:t>
      </w:r>
      <w:r>
        <w:rPr>
          <w:rFonts w:ascii="FangSong_GB2312" w:eastAsia="FangSong_GB2312" w:hAnsi="仿宋" w:hint="eastAsia"/>
          <w:sz w:val="24"/>
        </w:rPr>
        <w:t>课。</w:t>
      </w:r>
    </w:p>
    <w:p w:rsidR="00946054" w:rsidRDefault="005C168C">
      <w:pPr>
        <w:spacing w:after="0" w:line="360" w:lineRule="auto"/>
        <w:ind w:firstLineChars="200" w:firstLine="480"/>
        <w:rPr>
          <w:rFonts w:ascii="FangSong_GB2312" w:eastAsia="FangSong_GB2312" w:hAnsi="仿宋"/>
          <w:sz w:val="24"/>
        </w:rPr>
      </w:pPr>
      <w:r>
        <w:rPr>
          <w:rFonts w:ascii="FangSong_GB2312" w:eastAsia="FangSong_GB2312" w:hAnsi="仿宋" w:hint="eastAsia"/>
          <w:sz w:val="24"/>
        </w:rPr>
        <w:t>课程目标：通过该课程学习，使学生深入学习贯彻习近平新时代中国特色社会主义思想，特别是习近平总书记最新重要讲话精神，深入学习贯彻党的十九大和十九届二中、三中、四中、五中全会精神，全面推动党的创新理论入脑入心。通过“形势与政策”课的学习，引导学生进一步增强“四个意识”，坚定“四个自信”，做到“两个维护”，切实把思想和行动统一到以习近平同志为核心的党中央决策部署上来，更加发奋学习，努力成为担当民族复兴大任的时代新人，成为德、智、体、美、</w:t>
      </w:r>
      <w:proofErr w:type="gramStart"/>
      <w:r>
        <w:rPr>
          <w:rFonts w:ascii="FangSong_GB2312" w:eastAsia="FangSong_GB2312" w:hAnsi="仿宋" w:hint="eastAsia"/>
          <w:sz w:val="24"/>
        </w:rPr>
        <w:t>劳</w:t>
      </w:r>
      <w:proofErr w:type="gramEnd"/>
      <w:r>
        <w:rPr>
          <w:rFonts w:ascii="FangSong_GB2312" w:eastAsia="FangSong_GB2312" w:hAnsi="仿宋" w:hint="eastAsia"/>
          <w:sz w:val="24"/>
        </w:rPr>
        <w:t>全面发展的社会主义建设者和接班人。</w:t>
      </w:r>
    </w:p>
    <w:p w:rsidR="00946054" w:rsidRDefault="005C168C">
      <w:pPr>
        <w:spacing w:after="0" w:line="360" w:lineRule="auto"/>
        <w:ind w:firstLineChars="200" w:firstLine="480"/>
        <w:rPr>
          <w:rFonts w:ascii="FangSong_GB2312" w:eastAsia="FangSong_GB2312" w:hAnsi="仿宋"/>
          <w:sz w:val="24"/>
        </w:rPr>
      </w:pPr>
      <w:r>
        <w:rPr>
          <w:rFonts w:ascii="FangSong_GB2312" w:eastAsia="FangSong_GB2312" w:hAnsi="仿宋" w:hint="eastAsia"/>
          <w:sz w:val="24"/>
        </w:rPr>
        <w:t>课程内容：新时代高校形势与政策课，</w:t>
      </w:r>
      <w:r>
        <w:rPr>
          <w:rFonts w:ascii="FangSong_GB2312" w:eastAsia="FangSong_GB2312" w:hAnsi="仿宋" w:hint="eastAsia"/>
          <w:sz w:val="24"/>
        </w:rPr>
        <w:t>紧紧围绕学习贯彻习近平新时代中国特色社会主义思想这个首要任务，根据中宣部、教育部每学期下发的《形势与政策教育教学要点》，紧密围绕党和国家重大的理论政策、社会主义现代化建设的形势、国际形势与国际关系等方面与时俱进设定教学内容。</w:t>
      </w:r>
    </w:p>
    <w:p w:rsidR="00946054" w:rsidRDefault="005C168C">
      <w:pPr>
        <w:spacing w:after="0" w:line="360" w:lineRule="auto"/>
        <w:ind w:firstLineChars="200" w:firstLine="480"/>
        <w:rPr>
          <w:rFonts w:ascii="FangSong_GB2312" w:eastAsia="FangSong_GB2312" w:hAnsi="仿宋"/>
          <w:sz w:val="24"/>
        </w:rPr>
      </w:pPr>
      <w:r>
        <w:rPr>
          <w:rFonts w:ascii="FangSong_GB2312" w:eastAsia="FangSong_GB2312" w:hAnsi="仿宋" w:hint="eastAsia"/>
          <w:sz w:val="24"/>
        </w:rPr>
        <w:t>教学要求：以理论讲授法为主，可适时采用讨论法、社会调查法、案例教学法、视频学习法等多种教学方法相结合，提高学生学习兴趣，提升学生理论联系实际的能力。使学生加深对全面加强党的领导、全面从严治党理论的理解；使学生全面正确认识党和国家面临的形势和任务，正确认识国情，理解党的路线、方针和政策，</w:t>
      </w:r>
      <w:r>
        <w:rPr>
          <w:rFonts w:ascii="FangSong_GB2312" w:eastAsia="FangSong_GB2312" w:hAnsi="仿宋" w:hint="eastAsia"/>
          <w:sz w:val="24"/>
        </w:rPr>
        <w:t>进一步增强学生的爱国主义责任感和使命感。</w:t>
      </w:r>
    </w:p>
    <w:p w:rsidR="00946054" w:rsidRDefault="005C168C">
      <w:pPr>
        <w:spacing w:after="0" w:line="360" w:lineRule="auto"/>
        <w:ind w:firstLineChars="200" w:firstLine="480"/>
        <w:rPr>
          <w:rFonts w:ascii="FangSong_GB2312" w:eastAsia="FangSong_GB2312" w:hAnsi="仿宋"/>
          <w:sz w:val="24"/>
        </w:rPr>
      </w:pPr>
      <w:r>
        <w:rPr>
          <w:rFonts w:ascii="FangSong_GB2312" w:eastAsia="FangSong_GB2312" w:hAnsi="仿宋" w:hint="eastAsia"/>
          <w:sz w:val="24"/>
        </w:rPr>
        <w:t>（</w:t>
      </w:r>
      <w:r>
        <w:rPr>
          <w:rFonts w:ascii="FangSong_GB2312" w:eastAsia="FangSong_GB2312" w:hAnsi="仿宋" w:hint="eastAsia"/>
          <w:sz w:val="24"/>
        </w:rPr>
        <w:t>7</w:t>
      </w:r>
      <w:r>
        <w:rPr>
          <w:rFonts w:ascii="FangSong_GB2312" w:eastAsia="FangSong_GB2312" w:hAnsi="仿宋" w:hint="eastAsia"/>
          <w:sz w:val="24"/>
        </w:rPr>
        <w:t>）铸牢中华民族共同体意识（</w:t>
      </w:r>
      <w:r>
        <w:rPr>
          <w:rFonts w:ascii="FangSong_GB2312" w:eastAsia="FangSong_GB2312" w:hAnsi="仿宋" w:hint="eastAsia"/>
          <w:sz w:val="24"/>
        </w:rPr>
        <w:t>08105</w:t>
      </w:r>
      <w:r>
        <w:rPr>
          <w:rFonts w:ascii="FangSong_GB2312" w:eastAsia="FangSong_GB2312" w:hAnsi="仿宋" w:hint="eastAsia"/>
          <w:sz w:val="24"/>
        </w:rPr>
        <w:t>）：</w:t>
      </w:r>
      <w:r>
        <w:rPr>
          <w:rFonts w:ascii="FangSong_GB2312" w:eastAsia="FangSong_GB2312" w:hAnsi="仿宋" w:hint="eastAsia"/>
          <w:sz w:val="24"/>
        </w:rPr>
        <w:t>18</w:t>
      </w:r>
      <w:r>
        <w:rPr>
          <w:rFonts w:ascii="FangSong_GB2312" w:eastAsia="FangSong_GB2312" w:hAnsi="仿宋" w:hint="eastAsia"/>
          <w:sz w:val="24"/>
        </w:rPr>
        <w:t>学时，</w:t>
      </w:r>
      <w:r>
        <w:rPr>
          <w:rFonts w:ascii="FangSong_GB2312" w:eastAsia="FangSong_GB2312" w:hAnsi="仿宋" w:hint="eastAsia"/>
          <w:sz w:val="24"/>
        </w:rPr>
        <w:t>1</w:t>
      </w:r>
      <w:r>
        <w:rPr>
          <w:rFonts w:ascii="FangSong_GB2312" w:eastAsia="FangSong_GB2312" w:hAnsi="仿宋" w:hint="eastAsia"/>
          <w:sz w:val="24"/>
        </w:rPr>
        <w:t>学分，考试课。</w:t>
      </w:r>
    </w:p>
    <w:p w:rsidR="00946054" w:rsidRDefault="005C168C">
      <w:pPr>
        <w:spacing w:after="0" w:line="360" w:lineRule="auto"/>
        <w:ind w:firstLineChars="200" w:firstLine="480"/>
        <w:rPr>
          <w:rFonts w:ascii="FangSong_GB2312" w:eastAsia="FangSong_GB2312" w:hAnsi="仿宋"/>
          <w:sz w:val="24"/>
        </w:rPr>
      </w:pPr>
      <w:r>
        <w:rPr>
          <w:rFonts w:ascii="FangSong_GB2312" w:eastAsia="FangSong_GB2312" w:hAnsi="仿宋" w:hint="eastAsia"/>
          <w:sz w:val="24"/>
        </w:rPr>
        <w:t>课程目标：开设这门课，是为了加强中华民族共同体教育，进一步促进各族师生交往交流交融，推动中华民族共同体建设，引导大学生树立正确的国家观、历史观、民族观、文化观、宗教观，不断增进对伟大祖国、中华民族、中华文化、中国共产党、中国特色社会主义的认同，铸牢中华民族共同体意识，为“中华民族一家亲，同心共筑中国梦”</w:t>
      </w:r>
      <w:proofErr w:type="gramStart"/>
      <w:r>
        <w:rPr>
          <w:rFonts w:ascii="FangSong_GB2312" w:eastAsia="FangSong_GB2312" w:hAnsi="仿宋" w:hint="eastAsia"/>
          <w:sz w:val="24"/>
        </w:rPr>
        <w:t>贡献正</w:t>
      </w:r>
      <w:proofErr w:type="gramEnd"/>
      <w:r>
        <w:rPr>
          <w:rFonts w:ascii="FangSong_GB2312" w:eastAsia="FangSong_GB2312" w:hAnsi="仿宋" w:hint="eastAsia"/>
          <w:sz w:val="24"/>
        </w:rPr>
        <w:t>能量。</w:t>
      </w:r>
    </w:p>
    <w:p w:rsidR="00946054" w:rsidRDefault="005C168C">
      <w:pPr>
        <w:spacing w:after="0" w:line="360" w:lineRule="auto"/>
        <w:ind w:firstLineChars="200" w:firstLine="480"/>
        <w:rPr>
          <w:rFonts w:ascii="FangSong_GB2312" w:eastAsia="FangSong_GB2312" w:hAnsi="仿宋"/>
          <w:sz w:val="24"/>
        </w:rPr>
      </w:pPr>
      <w:r>
        <w:rPr>
          <w:rFonts w:ascii="FangSong_GB2312" w:eastAsia="FangSong_GB2312" w:hAnsi="仿宋" w:hint="eastAsia"/>
          <w:sz w:val="24"/>
        </w:rPr>
        <w:lastRenderedPageBreak/>
        <w:t>课程内容：该课程核心内容包括十五个专题。专题</w:t>
      </w:r>
      <w:proofErr w:type="gramStart"/>
      <w:r>
        <w:rPr>
          <w:rFonts w:ascii="FangSong_GB2312" w:eastAsia="FangSong_GB2312" w:hAnsi="仿宋" w:hint="eastAsia"/>
          <w:sz w:val="24"/>
        </w:rPr>
        <w:t>一</w:t>
      </w:r>
      <w:proofErr w:type="gramEnd"/>
      <w:r>
        <w:rPr>
          <w:rFonts w:ascii="FangSong_GB2312" w:eastAsia="FangSong_GB2312" w:hAnsi="仿宋" w:hint="eastAsia"/>
          <w:sz w:val="24"/>
        </w:rPr>
        <w:t>“我国统一多民族国家的基本国情”；</w:t>
      </w:r>
      <w:r>
        <w:rPr>
          <w:rFonts w:ascii="FangSong_GB2312" w:eastAsia="FangSong_GB2312" w:hAnsi="仿宋" w:hint="eastAsia"/>
          <w:sz w:val="24"/>
        </w:rPr>
        <w:t>专题二“全面准确理解铸牢中华民族共同体意识”；专题三“坚定不移走中国特色解决民族问题的正确道路”；专题四“做好民族工作关键在党、关键在人”；专题五“促进各民族像石榴籽儿一样紧紧抱在一起”；专题六“用发展的钥匙开启各民族美好生活，铸牢中华民族共同体意识”；专题七“坚持和完善民族区域自治制度、铸牢中华民族共同体意识”；专题八“坚持依法治理民族事务、铸牢中华民族共同体意识”；专题九“增强文化认同，构筑各民族共有精神家园”；专题十“促进各民族交往交流交融，铸牢中华民族共同体意识”；专题十一“重视做好城市民族工作，铸</w:t>
      </w:r>
      <w:r>
        <w:rPr>
          <w:rFonts w:ascii="FangSong_GB2312" w:eastAsia="FangSong_GB2312" w:hAnsi="仿宋" w:hint="eastAsia"/>
          <w:sz w:val="24"/>
        </w:rPr>
        <w:t>牢中华民族共同体意识”；专题十二“民族地区如何把绿水青山变成金山银山”；专题十三“坚持我国宗教中国化方向，铸牢中华民族共同体意识”；专题十四“铸牢中华民族共同体意识与构建人类命运共同体”；专题十五“习近平总书记与内蒙古发展”。</w:t>
      </w:r>
    </w:p>
    <w:p w:rsidR="00946054" w:rsidRDefault="005C168C">
      <w:pPr>
        <w:spacing w:after="0" w:line="360" w:lineRule="auto"/>
        <w:ind w:firstLineChars="200" w:firstLine="480"/>
        <w:rPr>
          <w:rFonts w:ascii="FangSong_GB2312" w:eastAsia="FangSong_GB2312" w:hAnsi="仿宋"/>
          <w:sz w:val="24"/>
        </w:rPr>
      </w:pPr>
      <w:r>
        <w:rPr>
          <w:rFonts w:ascii="FangSong_GB2312" w:eastAsia="FangSong_GB2312" w:hAnsi="仿宋" w:hint="eastAsia"/>
          <w:sz w:val="24"/>
        </w:rPr>
        <w:t>教学要求：课内学习为主，实践教学为辅。课内学习中，穿插课堂提问检查学生听课情况和学生读书情况，开展课堂讨论引导学生参与，提升发现问题、分析问题并解决问题的能力，通过组织学生主题发言，训练学生思维方式和语言表达能力。以多种授课方式发挥教师主导、学生主体作用，综合运用“专题教学”“案例分</w:t>
      </w:r>
      <w:r>
        <w:rPr>
          <w:rFonts w:ascii="FangSong_GB2312" w:eastAsia="FangSong_GB2312" w:hAnsi="仿宋" w:hint="eastAsia"/>
          <w:sz w:val="24"/>
        </w:rPr>
        <w:t>析”等方法。针对学生特点组织实践教学，适当使用媒体资源并组织学生进行主题研讨交流，组织“中华民族精神进课堂”等活动，扩大学生的知识面、培养学生综合素质。</w:t>
      </w:r>
    </w:p>
    <w:p w:rsidR="00946054" w:rsidRDefault="005C168C">
      <w:pPr>
        <w:spacing w:after="0" w:line="360" w:lineRule="auto"/>
        <w:ind w:firstLineChars="200" w:firstLine="480"/>
        <w:rPr>
          <w:rFonts w:ascii="FangSong_GB2312" w:eastAsia="FangSong_GB2312" w:hAnsi="仿宋"/>
          <w:sz w:val="24"/>
        </w:rPr>
      </w:pPr>
      <w:r>
        <w:rPr>
          <w:rFonts w:ascii="FangSong_GB2312" w:eastAsia="FangSong_GB2312" w:hAnsi="仿宋" w:hint="eastAsia"/>
          <w:sz w:val="24"/>
        </w:rPr>
        <w:t>（</w:t>
      </w:r>
      <w:r>
        <w:rPr>
          <w:rFonts w:ascii="FangSong_GB2312" w:eastAsia="FangSong_GB2312" w:hAnsi="仿宋" w:hint="eastAsia"/>
          <w:sz w:val="24"/>
        </w:rPr>
        <w:t>8</w:t>
      </w:r>
      <w:r>
        <w:rPr>
          <w:rFonts w:ascii="FangSong_GB2312" w:eastAsia="FangSong_GB2312" w:hAnsi="仿宋" w:hint="eastAsia"/>
          <w:sz w:val="24"/>
        </w:rPr>
        <w:t>）职业规划与职业素养（</w:t>
      </w:r>
      <w:r>
        <w:rPr>
          <w:rFonts w:ascii="FangSong_GB2312" w:eastAsia="FangSong_GB2312" w:hAnsi="仿宋" w:hint="eastAsia"/>
          <w:sz w:val="24"/>
        </w:rPr>
        <w:t>08107</w:t>
      </w:r>
      <w:r>
        <w:rPr>
          <w:rFonts w:ascii="FangSong_GB2312" w:eastAsia="FangSong_GB2312" w:hAnsi="仿宋" w:hint="eastAsia"/>
          <w:sz w:val="24"/>
        </w:rPr>
        <w:t>）：</w:t>
      </w:r>
      <w:r>
        <w:rPr>
          <w:rFonts w:ascii="FangSong_GB2312" w:eastAsia="FangSong_GB2312" w:hAnsi="仿宋" w:hint="eastAsia"/>
          <w:sz w:val="24"/>
        </w:rPr>
        <w:t>18</w:t>
      </w:r>
      <w:r>
        <w:rPr>
          <w:rFonts w:ascii="FangSong_GB2312" w:eastAsia="FangSong_GB2312" w:hAnsi="仿宋" w:hint="eastAsia"/>
          <w:sz w:val="24"/>
        </w:rPr>
        <w:t>学时，</w:t>
      </w:r>
      <w:r>
        <w:rPr>
          <w:rFonts w:ascii="FangSong_GB2312" w:eastAsia="FangSong_GB2312" w:hAnsi="仿宋" w:hint="eastAsia"/>
          <w:sz w:val="24"/>
        </w:rPr>
        <w:t>1</w:t>
      </w:r>
      <w:r>
        <w:rPr>
          <w:rFonts w:ascii="FangSong_GB2312" w:eastAsia="FangSong_GB2312" w:hAnsi="仿宋" w:hint="eastAsia"/>
          <w:sz w:val="24"/>
        </w:rPr>
        <w:t>学分，考查课。</w:t>
      </w:r>
    </w:p>
    <w:p w:rsidR="00946054" w:rsidRDefault="005C168C">
      <w:pPr>
        <w:spacing w:after="0" w:line="360" w:lineRule="auto"/>
        <w:ind w:firstLineChars="200" w:firstLine="480"/>
        <w:rPr>
          <w:rFonts w:ascii="FangSong_GB2312" w:eastAsia="FangSong_GB2312" w:hAnsi="仿宋"/>
          <w:sz w:val="24"/>
        </w:rPr>
      </w:pPr>
      <w:r>
        <w:rPr>
          <w:rFonts w:ascii="FangSong_GB2312" w:eastAsia="FangSong_GB2312" w:hAnsi="仿宋" w:hint="eastAsia"/>
          <w:sz w:val="24"/>
        </w:rPr>
        <w:t>课程目标：通过该课程学习，让学生了解大学生活的阶段特点，较为清晰地进行自我认知、职业认知、社会环境认知。掌握自我探索技能，信息搜索与管理技能，生涯决策技能，逐步建立适合自己未来发展方向的生涯发展规划。</w:t>
      </w:r>
    </w:p>
    <w:p w:rsidR="00946054" w:rsidRDefault="005C168C">
      <w:pPr>
        <w:spacing w:after="0" w:line="360" w:lineRule="auto"/>
        <w:ind w:firstLineChars="200" w:firstLine="480"/>
        <w:rPr>
          <w:rFonts w:ascii="FangSong_GB2312" w:eastAsia="FangSong_GB2312" w:hAnsi="仿宋"/>
          <w:sz w:val="24"/>
        </w:rPr>
      </w:pPr>
      <w:r>
        <w:rPr>
          <w:rFonts w:ascii="FangSong_GB2312" w:eastAsia="FangSong_GB2312" w:hAnsi="仿宋" w:hint="eastAsia"/>
          <w:sz w:val="24"/>
        </w:rPr>
        <w:t>课程内容：该课程主要内容包括认识职业生涯规划和认知生涯规划的意义</w:t>
      </w:r>
      <w:r>
        <w:rPr>
          <w:rFonts w:ascii="FangSong_GB2312" w:eastAsia="FangSong_GB2312" w:hAnsi="仿宋" w:hint="eastAsia"/>
          <w:sz w:val="24"/>
        </w:rPr>
        <w:t>;</w:t>
      </w:r>
      <w:r>
        <w:rPr>
          <w:rFonts w:ascii="FangSong_GB2312" w:eastAsia="FangSong_GB2312" w:hAnsi="仿宋" w:hint="eastAsia"/>
          <w:sz w:val="24"/>
        </w:rPr>
        <w:t>自我探索；了解自己职业</w:t>
      </w:r>
      <w:r>
        <w:rPr>
          <w:rFonts w:ascii="FangSong_GB2312" w:eastAsia="FangSong_GB2312" w:hAnsi="仿宋" w:hint="eastAsia"/>
          <w:sz w:val="24"/>
        </w:rPr>
        <w:t>兴趣、职业性格、职业能力、职业价值观；了解外部世界，主要了解社会环境、家庭环境、学校环境和职业环境</w:t>
      </w:r>
      <w:r>
        <w:rPr>
          <w:rFonts w:ascii="FangSong_GB2312" w:eastAsia="FangSong_GB2312" w:hAnsi="仿宋" w:hint="eastAsia"/>
          <w:sz w:val="24"/>
        </w:rPr>
        <w:t>;</w:t>
      </w:r>
      <w:r>
        <w:rPr>
          <w:rFonts w:ascii="FangSong_GB2312" w:eastAsia="FangSong_GB2312" w:hAnsi="仿宋" w:hint="eastAsia"/>
          <w:sz w:val="24"/>
        </w:rPr>
        <w:t>决策，制定适合自己的职业规划；再评估，在实践中探索自我，不断调整生涯规划的路线，阶段目标以及方法和措施，保证职业生涯规划的行之有效。</w:t>
      </w:r>
    </w:p>
    <w:p w:rsidR="00946054" w:rsidRDefault="005C168C">
      <w:pPr>
        <w:spacing w:after="0" w:line="360" w:lineRule="auto"/>
        <w:ind w:firstLineChars="200" w:firstLine="480"/>
        <w:rPr>
          <w:rFonts w:ascii="FangSong_GB2312" w:eastAsia="FangSong_GB2312" w:hAnsi="仿宋"/>
          <w:sz w:val="24"/>
        </w:rPr>
      </w:pPr>
      <w:r>
        <w:rPr>
          <w:rFonts w:ascii="FangSong_GB2312" w:eastAsia="FangSong_GB2312" w:hAnsi="仿宋" w:hint="eastAsia"/>
          <w:sz w:val="24"/>
        </w:rPr>
        <w:lastRenderedPageBreak/>
        <w:t>教学要求：以案例教学法、课堂讨论法、讲授法</w:t>
      </w:r>
      <w:r>
        <w:rPr>
          <w:rFonts w:ascii="FangSong_GB2312" w:eastAsia="FangSong_GB2312" w:hAnsi="仿宋" w:hint="eastAsia"/>
          <w:sz w:val="24"/>
        </w:rPr>
        <w:t>、</w:t>
      </w:r>
      <w:r>
        <w:rPr>
          <w:rFonts w:ascii="FangSong_GB2312" w:eastAsia="FangSong_GB2312" w:hAnsi="仿宋" w:hint="eastAsia"/>
          <w:sz w:val="24"/>
        </w:rPr>
        <w:t>谈话法、学生小品表演法、生涯规划技能大赛等各种形式相结合的教学方式进行教学，注重学生职业生涯规划书的设计，理论与实践相结合，计划与发展相结合，注重学生良好表达能力、人际交往能力及决策能力等综合能力的培养。</w:t>
      </w:r>
    </w:p>
    <w:p w:rsidR="00946054" w:rsidRDefault="005C168C">
      <w:pPr>
        <w:spacing w:after="0" w:line="360" w:lineRule="auto"/>
        <w:ind w:firstLineChars="200" w:firstLine="480"/>
        <w:rPr>
          <w:rFonts w:ascii="FangSong_GB2312" w:eastAsia="FangSong_GB2312" w:hAnsi="仿宋"/>
          <w:sz w:val="24"/>
        </w:rPr>
      </w:pPr>
      <w:r>
        <w:rPr>
          <w:rFonts w:ascii="FangSong_GB2312" w:eastAsia="FangSong_GB2312" w:hAnsi="仿宋" w:hint="eastAsia"/>
          <w:sz w:val="24"/>
        </w:rPr>
        <w:t>（</w:t>
      </w:r>
      <w:r>
        <w:rPr>
          <w:rFonts w:ascii="FangSong_GB2312" w:eastAsia="FangSong_GB2312" w:hAnsi="仿宋" w:hint="eastAsia"/>
          <w:sz w:val="24"/>
        </w:rPr>
        <w:t>9</w:t>
      </w:r>
      <w:r>
        <w:rPr>
          <w:rFonts w:ascii="FangSong_GB2312" w:eastAsia="FangSong_GB2312" w:hAnsi="仿宋" w:hint="eastAsia"/>
          <w:sz w:val="24"/>
        </w:rPr>
        <w:t>）就业指导与职业发展（</w:t>
      </w:r>
      <w:r>
        <w:rPr>
          <w:rFonts w:ascii="FangSong_GB2312" w:eastAsia="FangSong_GB2312" w:hAnsi="仿宋" w:hint="eastAsia"/>
          <w:sz w:val="24"/>
        </w:rPr>
        <w:t>0</w:t>
      </w:r>
      <w:r>
        <w:rPr>
          <w:rFonts w:ascii="FangSong_GB2312" w:eastAsia="FangSong_GB2312" w:hAnsi="仿宋" w:hint="eastAsia"/>
          <w:sz w:val="24"/>
        </w:rPr>
        <w:t>8108</w:t>
      </w:r>
      <w:r>
        <w:rPr>
          <w:rFonts w:ascii="FangSong_GB2312" w:eastAsia="FangSong_GB2312" w:hAnsi="仿宋" w:hint="eastAsia"/>
          <w:sz w:val="24"/>
        </w:rPr>
        <w:t>）：</w:t>
      </w:r>
      <w:r>
        <w:rPr>
          <w:rFonts w:ascii="FangSong_GB2312" w:eastAsia="FangSong_GB2312" w:hAnsi="仿宋" w:hint="eastAsia"/>
          <w:sz w:val="24"/>
        </w:rPr>
        <w:t>18</w:t>
      </w:r>
      <w:r>
        <w:rPr>
          <w:rFonts w:ascii="FangSong_GB2312" w:eastAsia="FangSong_GB2312" w:hAnsi="仿宋" w:hint="eastAsia"/>
          <w:sz w:val="24"/>
        </w:rPr>
        <w:t>学时，</w:t>
      </w:r>
      <w:r>
        <w:rPr>
          <w:rFonts w:ascii="FangSong_GB2312" w:eastAsia="FangSong_GB2312" w:hAnsi="仿宋" w:hint="eastAsia"/>
          <w:sz w:val="24"/>
        </w:rPr>
        <w:t>1</w:t>
      </w:r>
      <w:r>
        <w:rPr>
          <w:rFonts w:ascii="FangSong_GB2312" w:eastAsia="FangSong_GB2312" w:hAnsi="仿宋" w:hint="eastAsia"/>
          <w:sz w:val="24"/>
        </w:rPr>
        <w:t>学分，考查课。</w:t>
      </w:r>
    </w:p>
    <w:p w:rsidR="00946054" w:rsidRDefault="005C168C">
      <w:pPr>
        <w:spacing w:after="0" w:line="360" w:lineRule="auto"/>
        <w:ind w:firstLineChars="200" w:firstLine="480"/>
        <w:rPr>
          <w:rFonts w:ascii="FangSong_GB2312" w:eastAsia="FangSong_GB2312" w:hAnsi="仿宋"/>
          <w:sz w:val="24"/>
        </w:rPr>
      </w:pPr>
      <w:r>
        <w:rPr>
          <w:rFonts w:ascii="FangSong_GB2312" w:eastAsia="FangSong_GB2312" w:hAnsi="仿宋" w:hint="eastAsia"/>
          <w:sz w:val="24"/>
        </w:rPr>
        <w:t>课程目标：通过本课程的学习</w:t>
      </w:r>
      <w:r>
        <w:rPr>
          <w:rFonts w:ascii="FangSong_GB2312" w:eastAsia="FangSong_GB2312" w:hAnsi="仿宋" w:hint="eastAsia"/>
          <w:sz w:val="24"/>
        </w:rPr>
        <w:t>,</w:t>
      </w:r>
      <w:r>
        <w:rPr>
          <w:rFonts w:ascii="FangSong_GB2312" w:eastAsia="FangSong_GB2312" w:hAnsi="仿宋" w:hint="eastAsia"/>
          <w:sz w:val="24"/>
        </w:rPr>
        <w:t>使学生了解大学生就业、创业过程中面对的实际问题，切实提高学生的就业竞争力，为学生顺利就业适应社会提供必要的指导。引导学生了解国家的就业方针、政策和相关的法律法规，掌握就业信息收集和整理的原则和方法，掌握求职择业的方法及相关技巧，培养学生锻炼良好的心理素质，树立诚信意识、法律意识，学法，懂法，守法，用法，为顺利进入工作岗位做准备。</w:t>
      </w:r>
    </w:p>
    <w:p w:rsidR="00946054" w:rsidRDefault="005C168C">
      <w:pPr>
        <w:spacing w:after="0" w:line="360" w:lineRule="auto"/>
        <w:ind w:firstLineChars="200" w:firstLine="480"/>
        <w:rPr>
          <w:rFonts w:ascii="FangSong_GB2312" w:eastAsia="FangSong_GB2312" w:hAnsi="仿宋"/>
          <w:sz w:val="24"/>
        </w:rPr>
      </w:pPr>
      <w:r>
        <w:rPr>
          <w:rFonts w:ascii="FangSong_GB2312" w:eastAsia="FangSong_GB2312" w:hAnsi="仿宋" w:hint="eastAsia"/>
          <w:sz w:val="24"/>
        </w:rPr>
        <w:t>课程内容：该课程主要内容包括：大学生就业形势分析；就业的方针与政策；大学生求职择业的心理准备；大学生应具备的法律</w:t>
      </w:r>
      <w:r>
        <w:rPr>
          <w:rFonts w:ascii="FangSong_GB2312" w:eastAsia="FangSong_GB2312" w:hAnsi="仿宋" w:hint="eastAsia"/>
          <w:sz w:val="24"/>
        </w:rPr>
        <w:t>知识；求职材料的准备；面试的礼仪与技巧；求职陷阱防范及应对措施，大学生适应新环境，建立良好的人际关系等内容。</w:t>
      </w:r>
    </w:p>
    <w:p w:rsidR="00946054" w:rsidRDefault="005C168C">
      <w:pPr>
        <w:spacing w:after="0" w:line="360" w:lineRule="auto"/>
        <w:ind w:firstLineChars="200" w:firstLine="480"/>
        <w:rPr>
          <w:rFonts w:ascii="FangSong_GB2312" w:eastAsia="FangSong_GB2312" w:hAnsi="仿宋"/>
          <w:sz w:val="24"/>
        </w:rPr>
      </w:pPr>
      <w:r>
        <w:rPr>
          <w:rFonts w:ascii="FangSong_GB2312" w:eastAsia="FangSong_GB2312" w:hAnsi="仿宋" w:hint="eastAsia"/>
          <w:sz w:val="24"/>
        </w:rPr>
        <w:t>教学要求：本课程以案例教学法、课堂讨论、讲授法、谈话法、学生情景模拟法等相结合的教学方式进行教学</w:t>
      </w:r>
      <w:r>
        <w:rPr>
          <w:rFonts w:ascii="FangSong_GB2312" w:eastAsia="FangSong_GB2312" w:hAnsi="仿宋" w:hint="eastAsia"/>
          <w:sz w:val="24"/>
        </w:rPr>
        <w:t>,</w:t>
      </w:r>
      <w:r>
        <w:rPr>
          <w:rFonts w:ascii="FangSong_GB2312" w:eastAsia="FangSong_GB2312" w:hAnsi="仿宋" w:hint="eastAsia"/>
          <w:sz w:val="24"/>
        </w:rPr>
        <w:t>建立课堂教学为主，个性化就业创业指导为辅，理论和实践课程交替进行的教学模式。注重学生良好表达能力、人际交往及决策能力等综合能力的培养。</w:t>
      </w:r>
    </w:p>
    <w:p w:rsidR="00946054" w:rsidRDefault="005C168C">
      <w:pPr>
        <w:spacing w:after="0"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hint="eastAsia"/>
          <w:sz w:val="24"/>
        </w:rPr>
        <w:t>10</w:t>
      </w:r>
      <w:r>
        <w:rPr>
          <w:rFonts w:ascii="仿宋" w:eastAsia="仿宋" w:hAnsi="仿宋" w:hint="eastAsia"/>
          <w:sz w:val="24"/>
        </w:rPr>
        <w:t>）大学生心理健康教育（</w:t>
      </w:r>
      <w:r>
        <w:rPr>
          <w:rFonts w:ascii="仿宋" w:eastAsia="仿宋" w:hAnsi="仿宋" w:hint="eastAsia"/>
          <w:sz w:val="24"/>
        </w:rPr>
        <w:t>08110</w:t>
      </w:r>
      <w:r>
        <w:rPr>
          <w:rFonts w:ascii="仿宋" w:eastAsia="仿宋" w:hAnsi="仿宋" w:hint="eastAsia"/>
          <w:sz w:val="24"/>
        </w:rPr>
        <w:t>）：</w:t>
      </w:r>
      <w:r>
        <w:rPr>
          <w:rFonts w:ascii="仿宋" w:eastAsia="仿宋" w:hAnsi="仿宋" w:hint="eastAsia"/>
          <w:sz w:val="24"/>
        </w:rPr>
        <w:t>36</w:t>
      </w:r>
      <w:r>
        <w:rPr>
          <w:rFonts w:ascii="仿宋" w:eastAsia="仿宋" w:hAnsi="仿宋" w:hint="eastAsia"/>
          <w:sz w:val="24"/>
        </w:rPr>
        <w:t>学时，</w:t>
      </w:r>
      <w:r>
        <w:rPr>
          <w:rFonts w:ascii="仿宋" w:eastAsia="仿宋" w:hAnsi="仿宋" w:hint="eastAsia"/>
          <w:sz w:val="24"/>
        </w:rPr>
        <w:t>2</w:t>
      </w:r>
      <w:r>
        <w:rPr>
          <w:rFonts w:ascii="仿宋" w:eastAsia="仿宋" w:hAnsi="仿宋" w:hint="eastAsia"/>
          <w:sz w:val="24"/>
        </w:rPr>
        <w:t>学分，考查课。</w:t>
      </w:r>
    </w:p>
    <w:p w:rsidR="00946054" w:rsidRDefault="005C168C">
      <w:pPr>
        <w:spacing w:after="0" w:line="360" w:lineRule="auto"/>
        <w:ind w:firstLineChars="200" w:firstLine="480"/>
        <w:rPr>
          <w:rFonts w:ascii="仿宋" w:eastAsia="仿宋" w:hAnsi="仿宋"/>
          <w:sz w:val="24"/>
        </w:rPr>
      </w:pPr>
      <w:r>
        <w:rPr>
          <w:rFonts w:ascii="仿宋" w:eastAsia="仿宋" w:hAnsi="仿宋" w:hint="eastAsia"/>
          <w:sz w:val="24"/>
        </w:rPr>
        <w:t>课程目标：通过该课程学习，普及心理健康知识，强化心理健康意识，识别心理异常现象；提升心理健康素质，增强社会适应能力，开发自我心理潜能；运用心理调节方法，掌握心理保健技能，提升心理健康水平。</w:t>
      </w:r>
    </w:p>
    <w:p w:rsidR="00946054" w:rsidRDefault="005C168C">
      <w:pPr>
        <w:spacing w:after="0" w:line="360" w:lineRule="auto"/>
        <w:ind w:firstLineChars="200" w:firstLine="480"/>
        <w:rPr>
          <w:rFonts w:ascii="仿宋" w:eastAsia="仿宋" w:hAnsi="仿宋"/>
          <w:sz w:val="24"/>
        </w:rPr>
      </w:pPr>
      <w:r>
        <w:rPr>
          <w:rFonts w:ascii="仿宋" w:eastAsia="仿宋" w:hAnsi="仿宋" w:hint="eastAsia"/>
          <w:sz w:val="24"/>
        </w:rPr>
        <w:t>课程内容：该课程核心内容包括心理健康知识、自我与人格发展、学习与成才、人际交往、恋爱婚姻、情绪与压力管理、社会适应与珍爱生命、择业就业与生涯规划以及生活适应与创业创新。</w:t>
      </w:r>
    </w:p>
    <w:p w:rsidR="00946054" w:rsidRDefault="005C168C">
      <w:pPr>
        <w:spacing w:after="0" w:line="360" w:lineRule="auto"/>
        <w:ind w:firstLineChars="200" w:firstLine="480"/>
        <w:rPr>
          <w:rFonts w:ascii="仿宋" w:eastAsia="仿宋" w:hAnsi="仿宋"/>
          <w:sz w:val="24"/>
        </w:rPr>
      </w:pPr>
      <w:r>
        <w:rPr>
          <w:rFonts w:ascii="仿宋" w:eastAsia="仿宋" w:hAnsi="仿宋" w:hint="eastAsia"/>
          <w:sz w:val="24"/>
        </w:rPr>
        <w:t>教学要求：强调时代性、科学性、知识性和准确性，重视体验性、探索性、实践性和趣味性有机结合，强化知识技能和态度情感价值观的统一。把知识传授、心理体验活动与</w:t>
      </w:r>
      <w:r>
        <w:rPr>
          <w:rFonts w:ascii="仿宋" w:eastAsia="仿宋" w:hAnsi="仿宋" w:hint="eastAsia"/>
          <w:sz w:val="24"/>
        </w:rPr>
        <w:t>行为训练融为一体，把知识学习与心理保健方法的传授结</w:t>
      </w:r>
      <w:r>
        <w:rPr>
          <w:rFonts w:ascii="仿宋" w:eastAsia="仿宋" w:hAnsi="仿宋" w:hint="eastAsia"/>
          <w:sz w:val="24"/>
        </w:rPr>
        <w:lastRenderedPageBreak/>
        <w:t>合起来，把课堂指导与团体训练结合起来，注重体验式教学、案例式教学和实践参与式教学。</w:t>
      </w:r>
    </w:p>
    <w:p w:rsidR="00946054" w:rsidRDefault="005C168C">
      <w:pPr>
        <w:spacing w:after="0" w:line="360" w:lineRule="auto"/>
        <w:ind w:firstLineChars="200" w:firstLine="480"/>
        <w:rPr>
          <w:rFonts w:ascii="仿宋" w:eastAsia="仿宋" w:hAnsi="仿宋" w:cs="Times New Roman"/>
          <w:kern w:val="2"/>
          <w:sz w:val="24"/>
          <w:szCs w:val="24"/>
        </w:rPr>
      </w:pPr>
      <w:r>
        <w:rPr>
          <w:rFonts w:ascii="仿宋" w:eastAsia="仿宋" w:hAnsi="仿宋" w:cs="Times New Roman" w:hint="eastAsia"/>
          <w:kern w:val="2"/>
          <w:sz w:val="24"/>
          <w:szCs w:val="24"/>
        </w:rPr>
        <w:t>（</w:t>
      </w:r>
      <w:r>
        <w:rPr>
          <w:rFonts w:ascii="仿宋" w:eastAsia="仿宋" w:hAnsi="仿宋" w:cs="Times New Roman" w:hint="eastAsia"/>
          <w:kern w:val="2"/>
          <w:sz w:val="24"/>
          <w:szCs w:val="24"/>
        </w:rPr>
        <w:t>11</w:t>
      </w:r>
      <w:r>
        <w:rPr>
          <w:rFonts w:ascii="仿宋" w:eastAsia="仿宋" w:hAnsi="仿宋" w:cs="Times New Roman" w:hint="eastAsia"/>
          <w:kern w:val="2"/>
          <w:sz w:val="24"/>
          <w:szCs w:val="24"/>
        </w:rPr>
        <w:t>）安全教育（</w:t>
      </w:r>
      <w:r>
        <w:rPr>
          <w:rFonts w:ascii="仿宋" w:eastAsia="仿宋" w:hAnsi="仿宋" w:cs="Times New Roman" w:hint="eastAsia"/>
          <w:kern w:val="2"/>
          <w:sz w:val="24"/>
          <w:szCs w:val="24"/>
        </w:rPr>
        <w:t>07105</w:t>
      </w:r>
      <w:r>
        <w:rPr>
          <w:rFonts w:ascii="仿宋" w:eastAsia="仿宋" w:hAnsi="仿宋" w:cs="Times New Roman" w:hint="eastAsia"/>
          <w:kern w:val="2"/>
          <w:sz w:val="24"/>
          <w:szCs w:val="24"/>
        </w:rPr>
        <w:t>）：</w:t>
      </w:r>
      <w:r>
        <w:rPr>
          <w:rFonts w:ascii="仿宋" w:eastAsia="仿宋" w:hAnsi="仿宋" w:cs="Times New Roman"/>
          <w:kern w:val="2"/>
          <w:sz w:val="24"/>
          <w:szCs w:val="24"/>
        </w:rPr>
        <w:t>18</w:t>
      </w:r>
      <w:r>
        <w:rPr>
          <w:rFonts w:ascii="仿宋" w:eastAsia="仿宋" w:hAnsi="仿宋" w:cs="Times New Roman" w:hint="eastAsia"/>
          <w:kern w:val="2"/>
          <w:sz w:val="24"/>
          <w:szCs w:val="24"/>
        </w:rPr>
        <w:t>学时，</w:t>
      </w:r>
      <w:r>
        <w:rPr>
          <w:rFonts w:ascii="仿宋" w:eastAsia="仿宋" w:hAnsi="仿宋" w:cs="Times New Roman" w:hint="eastAsia"/>
          <w:kern w:val="2"/>
          <w:sz w:val="24"/>
          <w:szCs w:val="24"/>
        </w:rPr>
        <w:t>1</w:t>
      </w:r>
      <w:r>
        <w:rPr>
          <w:rFonts w:ascii="仿宋" w:eastAsia="仿宋" w:hAnsi="仿宋" w:cs="Times New Roman" w:hint="eastAsia"/>
          <w:kern w:val="2"/>
          <w:sz w:val="24"/>
          <w:szCs w:val="24"/>
        </w:rPr>
        <w:t>学分，考查课，由基础部负责课程建设、教学实施。</w:t>
      </w:r>
      <w:r>
        <w:rPr>
          <w:rFonts w:ascii="仿宋" w:eastAsia="仿宋" w:hAnsi="仿宋" w:cs="Times New Roman" w:hint="eastAsia"/>
          <w:kern w:val="2"/>
          <w:sz w:val="24"/>
          <w:szCs w:val="24"/>
        </w:rPr>
        <w:t>18</w:t>
      </w:r>
      <w:r>
        <w:rPr>
          <w:rFonts w:ascii="仿宋" w:eastAsia="仿宋" w:hAnsi="仿宋" w:cs="Times New Roman" w:hint="eastAsia"/>
          <w:kern w:val="2"/>
          <w:sz w:val="24"/>
          <w:szCs w:val="24"/>
        </w:rPr>
        <w:t>学时以外，以系为单位组织安全讲座，每个学期</w:t>
      </w:r>
      <w:r>
        <w:rPr>
          <w:rFonts w:ascii="仿宋" w:eastAsia="仿宋" w:hAnsi="仿宋" w:cs="Times New Roman" w:hint="eastAsia"/>
          <w:kern w:val="2"/>
          <w:sz w:val="24"/>
          <w:szCs w:val="24"/>
        </w:rPr>
        <w:t>2</w:t>
      </w:r>
      <w:r>
        <w:rPr>
          <w:rFonts w:ascii="仿宋" w:eastAsia="仿宋" w:hAnsi="仿宋" w:cs="Times New Roman" w:hint="eastAsia"/>
          <w:kern w:val="2"/>
          <w:sz w:val="24"/>
          <w:szCs w:val="24"/>
        </w:rPr>
        <w:t>学时。</w:t>
      </w:r>
    </w:p>
    <w:p w:rsidR="00946054" w:rsidRDefault="005C168C">
      <w:pPr>
        <w:widowControl w:val="0"/>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仿宋" w:eastAsia="仿宋" w:hAnsi="仿宋" w:cs="Times New Roman" w:hint="eastAsia"/>
          <w:kern w:val="2"/>
          <w:sz w:val="24"/>
          <w:szCs w:val="24"/>
        </w:rPr>
        <w:t>课程目标：</w:t>
      </w:r>
      <w:r>
        <w:rPr>
          <w:rFonts w:ascii="仿宋" w:eastAsia="仿宋" w:hAnsi="仿宋" w:cs="Times New Roman"/>
          <w:kern w:val="2"/>
          <w:sz w:val="24"/>
          <w:szCs w:val="24"/>
        </w:rPr>
        <w:t>通过</w:t>
      </w:r>
      <w:r>
        <w:rPr>
          <w:rFonts w:ascii="仿宋" w:eastAsia="仿宋" w:hAnsi="仿宋" w:cs="Times New Roman" w:hint="eastAsia"/>
          <w:kern w:val="2"/>
          <w:sz w:val="24"/>
          <w:szCs w:val="24"/>
        </w:rPr>
        <w:t>本课程的学习，使大学生掌握国家安全、消防安全、应对自然灾害、维护信息和网络安全、心理安全、学习安全、生活安全、财产安全、人身安全和急救常识</w:t>
      </w:r>
      <w:r>
        <w:rPr>
          <w:rFonts w:ascii="仿宋" w:eastAsia="仿宋" w:hAnsi="仿宋" w:cs="Times New Roman"/>
          <w:kern w:val="2"/>
          <w:sz w:val="24"/>
          <w:szCs w:val="24"/>
        </w:rPr>
        <w:t>，</w:t>
      </w:r>
      <w:r>
        <w:rPr>
          <w:rFonts w:ascii="仿宋" w:eastAsia="仿宋" w:hAnsi="仿宋" w:cs="Times New Roman" w:hint="eastAsia"/>
          <w:kern w:val="2"/>
          <w:sz w:val="24"/>
          <w:szCs w:val="24"/>
        </w:rPr>
        <w:t>使</w:t>
      </w:r>
      <w:r>
        <w:rPr>
          <w:rFonts w:ascii="仿宋" w:eastAsia="仿宋" w:hAnsi="仿宋" w:cs="Times New Roman"/>
          <w:kern w:val="2"/>
          <w:sz w:val="24"/>
          <w:szCs w:val="24"/>
        </w:rPr>
        <w:t>学生在知识和</w:t>
      </w:r>
      <w:r>
        <w:rPr>
          <w:rFonts w:ascii="仿宋" w:eastAsia="仿宋" w:hAnsi="仿宋" w:cs="Times New Roman" w:hint="eastAsia"/>
          <w:kern w:val="2"/>
          <w:sz w:val="24"/>
          <w:szCs w:val="24"/>
        </w:rPr>
        <w:t>能力水平上达</w:t>
      </w:r>
      <w:r>
        <w:rPr>
          <w:rFonts w:ascii="仿宋" w:eastAsia="仿宋" w:hAnsi="仿宋" w:cs="Times New Roman"/>
          <w:kern w:val="2"/>
          <w:sz w:val="24"/>
          <w:szCs w:val="24"/>
        </w:rPr>
        <w:t>到如下目标。</w:t>
      </w:r>
      <w:r>
        <w:rPr>
          <w:rFonts w:ascii="仿宋" w:eastAsia="仿宋" w:hAnsi="仿宋" w:cs="Times New Roman" w:hint="eastAsia"/>
          <w:kern w:val="2"/>
          <w:sz w:val="24"/>
          <w:szCs w:val="24"/>
        </w:rPr>
        <w:t>①情感态度与价值观目标</w:t>
      </w:r>
      <w:r>
        <w:rPr>
          <w:rFonts w:ascii="仿宋" w:eastAsia="仿宋" w:hAnsi="仿宋" w:cs="Times New Roman"/>
          <w:kern w:val="2"/>
          <w:sz w:val="24"/>
          <w:szCs w:val="24"/>
        </w:rPr>
        <w:t>：</w:t>
      </w:r>
      <w:r>
        <w:rPr>
          <w:rFonts w:ascii="仿宋" w:eastAsia="仿宋" w:hAnsi="仿宋" w:cs="Times New Roman" w:hint="eastAsia"/>
          <w:kern w:val="2"/>
          <w:sz w:val="24"/>
          <w:szCs w:val="24"/>
        </w:rPr>
        <w:t>通过安全教育，使</w:t>
      </w:r>
      <w:r>
        <w:rPr>
          <w:rFonts w:ascii="仿宋" w:eastAsia="仿宋" w:hAnsi="仿宋" w:cs="Times New Roman" w:hint="eastAsia"/>
          <w:kern w:val="2"/>
          <w:sz w:val="24"/>
          <w:szCs w:val="24"/>
        </w:rPr>
        <w:t>大学生牢固树立“安全第一”的思想观念，增强安全意识和安全责任感。②</w:t>
      </w:r>
      <w:r>
        <w:rPr>
          <w:rFonts w:ascii="仿宋" w:eastAsia="仿宋" w:hAnsi="仿宋" w:cs="Times New Roman"/>
          <w:kern w:val="2"/>
          <w:sz w:val="24"/>
          <w:szCs w:val="24"/>
        </w:rPr>
        <w:t>知识</w:t>
      </w:r>
      <w:r>
        <w:rPr>
          <w:rFonts w:ascii="仿宋" w:eastAsia="仿宋" w:hAnsi="仿宋" w:cs="Times New Roman" w:hint="eastAsia"/>
          <w:kern w:val="2"/>
          <w:sz w:val="24"/>
          <w:szCs w:val="24"/>
        </w:rPr>
        <w:t>目标</w:t>
      </w:r>
      <w:r>
        <w:rPr>
          <w:rFonts w:ascii="仿宋" w:eastAsia="仿宋" w:hAnsi="仿宋" w:cs="Times New Roman"/>
          <w:kern w:val="2"/>
          <w:sz w:val="24"/>
          <w:szCs w:val="24"/>
        </w:rPr>
        <w:t>：</w:t>
      </w:r>
      <w:r>
        <w:rPr>
          <w:rFonts w:ascii="仿宋" w:eastAsia="仿宋" w:hAnsi="仿宋" w:cs="Times New Roman" w:hint="eastAsia"/>
          <w:kern w:val="2"/>
          <w:sz w:val="24"/>
          <w:szCs w:val="24"/>
        </w:rPr>
        <w:t>掌握和了解安全基本知识，掌握与</w:t>
      </w:r>
      <w:r>
        <w:rPr>
          <w:rFonts w:ascii="Times New Roman" w:eastAsia="仿宋" w:hAnsi="Times New Roman" w:cs="Times New Roman" w:hint="eastAsia"/>
          <w:kern w:val="2"/>
          <w:sz w:val="24"/>
          <w:szCs w:val="24"/>
        </w:rPr>
        <w:t>安全问题相关的法律法规和校纪校规，明晰安全问题所包含的基本内容，认清安全问题的社会、校园环境；了解安全信息、安全问题分类知识以及安全保障的基本知识。③</w:t>
      </w:r>
      <w:r>
        <w:rPr>
          <w:rFonts w:ascii="Times New Roman" w:eastAsia="仿宋" w:hAnsi="Times New Roman" w:cs="Times New Roman"/>
          <w:kern w:val="2"/>
          <w:sz w:val="24"/>
          <w:szCs w:val="24"/>
        </w:rPr>
        <w:t>技能</w:t>
      </w:r>
      <w:r>
        <w:rPr>
          <w:rFonts w:ascii="Times New Roman" w:eastAsia="仿宋" w:hAnsi="Times New Roman" w:cs="Times New Roman" w:hint="eastAsia"/>
          <w:kern w:val="2"/>
          <w:sz w:val="24"/>
          <w:szCs w:val="24"/>
        </w:rPr>
        <w:t>目标</w:t>
      </w:r>
      <w:r>
        <w:rPr>
          <w:rFonts w:ascii="Times New Roman" w:eastAsia="仿宋" w:hAnsi="Times New Roman" w:cs="Times New Roman"/>
          <w:kern w:val="2"/>
          <w:sz w:val="24"/>
          <w:szCs w:val="24"/>
        </w:rPr>
        <w:t>：掌握安全防范技能、安全信息搜索与安全管理技能。掌握以安全为前提的自我保护技能、沟通技能、问题解决技能等。</w:t>
      </w:r>
      <w:r>
        <w:rPr>
          <w:rFonts w:ascii="Times New Roman" w:eastAsia="仿宋" w:hAnsi="Times New Roman" w:cs="Times New Roman" w:hint="eastAsia"/>
          <w:kern w:val="2"/>
          <w:sz w:val="24"/>
          <w:szCs w:val="24"/>
        </w:rPr>
        <w:t>通过本课程学习，使学生们提高防范意识，提高预防和应对各类事故的能力。</w:t>
      </w:r>
    </w:p>
    <w:p w:rsidR="00946054" w:rsidRDefault="005C168C">
      <w:pPr>
        <w:widowControl w:val="0"/>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课程内容：主要包括</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国家安全、消防安全、财产安全、人身安全教育、应对自然</w:t>
      </w:r>
      <w:r>
        <w:rPr>
          <w:rFonts w:ascii="Times New Roman" w:eastAsia="仿宋" w:hAnsi="Times New Roman" w:cs="Times New Roman" w:hint="eastAsia"/>
          <w:kern w:val="2"/>
          <w:sz w:val="24"/>
          <w:szCs w:val="24"/>
        </w:rPr>
        <w:t>灾害、交通安全、网络安全、心理安全、学习、生活安全、急救常识、法纪安全、交往、就业安全。</w:t>
      </w:r>
    </w:p>
    <w:p w:rsidR="00946054" w:rsidRDefault="005C168C">
      <w:pPr>
        <w:widowControl w:val="0"/>
        <w:adjustRightInd/>
        <w:snapToGrid/>
        <w:spacing w:after="0" w:line="360" w:lineRule="auto"/>
        <w:ind w:firstLineChars="201" w:firstLine="482"/>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教学要求：</w:t>
      </w:r>
      <w:r>
        <w:rPr>
          <w:rFonts w:ascii="Times New Roman" w:eastAsia="仿宋" w:hAnsi="Times New Roman" w:cs="Times New Roman"/>
          <w:kern w:val="2"/>
          <w:sz w:val="24"/>
          <w:szCs w:val="24"/>
        </w:rPr>
        <w:t>教学应采取</w:t>
      </w:r>
      <w:r>
        <w:rPr>
          <w:rFonts w:ascii="Times New Roman" w:eastAsia="仿宋" w:hAnsi="Times New Roman" w:cs="Times New Roman" w:hint="eastAsia"/>
          <w:kern w:val="2"/>
          <w:sz w:val="24"/>
          <w:szCs w:val="24"/>
        </w:rPr>
        <w:t>模块</w:t>
      </w:r>
      <w:r>
        <w:rPr>
          <w:rFonts w:ascii="Times New Roman" w:eastAsia="仿宋" w:hAnsi="Times New Roman" w:cs="Times New Roman"/>
          <w:kern w:val="2"/>
          <w:sz w:val="24"/>
          <w:szCs w:val="24"/>
        </w:rPr>
        <w:t>教学法，以工作任务为出发点来激发学生的学习兴趣，教学中</w:t>
      </w:r>
      <w:r>
        <w:rPr>
          <w:rFonts w:ascii="Times New Roman" w:eastAsia="仿宋" w:hAnsi="Times New Roman" w:cs="Times New Roman" w:hint="eastAsia"/>
          <w:kern w:val="2"/>
          <w:sz w:val="24"/>
          <w:szCs w:val="24"/>
        </w:rPr>
        <w:t>要</w:t>
      </w:r>
      <w:r>
        <w:rPr>
          <w:rFonts w:ascii="Times New Roman" w:eastAsia="仿宋" w:hAnsi="Times New Roman" w:cs="Times New Roman"/>
          <w:kern w:val="2"/>
          <w:sz w:val="24"/>
          <w:szCs w:val="24"/>
        </w:rPr>
        <w:t>注重创设教育情境，采取理论实践一体化教学模式，要充分利用多媒体和网络教学手段。教学评价应采取阶段性评价和目标评价相结合，理论考核与实践考核相结合</w:t>
      </w:r>
      <w:r>
        <w:rPr>
          <w:rFonts w:ascii="Times New Roman" w:eastAsia="仿宋" w:hAnsi="Times New Roman" w:cs="Times New Roman" w:hint="eastAsia"/>
          <w:kern w:val="2"/>
          <w:sz w:val="24"/>
          <w:szCs w:val="24"/>
        </w:rPr>
        <w:t>。本课程为考查科目，考评将重点放在注重学生分析能力、判断能力和应用能力的考评。考核形式：实行学期考核制，考核方法可以灵活多样，由任课教师根据授课内容及要求决定。</w:t>
      </w:r>
    </w:p>
    <w:p w:rsidR="00946054" w:rsidRDefault="005C168C">
      <w:pPr>
        <w:widowControl w:val="0"/>
        <w:adjustRightInd/>
        <w:snapToGrid/>
        <w:spacing w:after="0" w:line="360" w:lineRule="auto"/>
        <w:ind w:firstLineChars="201" w:firstLine="482"/>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12</w:t>
      </w:r>
      <w:r>
        <w:rPr>
          <w:rFonts w:ascii="Times New Roman" w:eastAsia="仿宋" w:hAnsi="Times New Roman" w:cs="Times New Roman" w:hint="eastAsia"/>
          <w:kern w:val="2"/>
          <w:sz w:val="24"/>
          <w:szCs w:val="24"/>
        </w:rPr>
        <w:t>）体育与健康</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07104</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w:t>
      </w:r>
      <w:r>
        <w:rPr>
          <w:rFonts w:ascii="Times New Roman" w:eastAsia="仿宋" w:hAnsi="Times New Roman" w:cs="Times New Roman"/>
          <w:kern w:val="2"/>
          <w:sz w:val="24"/>
          <w:szCs w:val="24"/>
        </w:rPr>
        <w:t>108</w:t>
      </w:r>
      <w:r>
        <w:rPr>
          <w:rFonts w:ascii="Times New Roman" w:eastAsia="仿宋" w:hAnsi="Times New Roman" w:cs="Times New Roman" w:hint="eastAsia"/>
          <w:kern w:val="2"/>
          <w:sz w:val="24"/>
          <w:szCs w:val="24"/>
        </w:rPr>
        <w:t>学时，</w:t>
      </w:r>
      <w:r>
        <w:rPr>
          <w:rFonts w:ascii="Times New Roman" w:eastAsia="仿宋" w:hAnsi="Times New Roman" w:cs="Times New Roman" w:hint="eastAsia"/>
          <w:bCs/>
          <w:kern w:val="2"/>
          <w:sz w:val="24"/>
          <w:szCs w:val="24"/>
        </w:rPr>
        <w:t>6</w:t>
      </w:r>
      <w:r>
        <w:rPr>
          <w:rFonts w:ascii="Times New Roman" w:eastAsia="仿宋" w:hAnsi="Times New Roman" w:cs="Times New Roman" w:hint="eastAsia"/>
          <w:bCs/>
          <w:kern w:val="2"/>
          <w:sz w:val="24"/>
          <w:szCs w:val="24"/>
        </w:rPr>
        <w:t>学分，考试课，开设三个学期</w:t>
      </w:r>
      <w:r>
        <w:rPr>
          <w:rFonts w:ascii="Times New Roman" w:eastAsia="仿宋" w:hAnsi="Times New Roman" w:cs="Times New Roman" w:hint="eastAsia"/>
          <w:kern w:val="2"/>
          <w:sz w:val="24"/>
          <w:szCs w:val="24"/>
        </w:rPr>
        <w:t>，每学期</w:t>
      </w:r>
      <w:r>
        <w:rPr>
          <w:rFonts w:ascii="Times New Roman" w:eastAsia="仿宋" w:hAnsi="Times New Roman" w:cs="Times New Roman" w:hint="eastAsia"/>
          <w:kern w:val="2"/>
          <w:sz w:val="24"/>
          <w:szCs w:val="24"/>
        </w:rPr>
        <w:t>2</w:t>
      </w:r>
      <w:r>
        <w:rPr>
          <w:rFonts w:ascii="Times New Roman" w:eastAsia="仿宋" w:hAnsi="Times New Roman" w:cs="Times New Roman" w:hint="eastAsia"/>
          <w:kern w:val="2"/>
          <w:sz w:val="24"/>
          <w:szCs w:val="24"/>
        </w:rPr>
        <w:t>学分、</w:t>
      </w:r>
      <w:r>
        <w:rPr>
          <w:rFonts w:ascii="Times New Roman" w:eastAsia="仿宋" w:hAnsi="Times New Roman" w:cs="Times New Roman"/>
          <w:kern w:val="2"/>
          <w:sz w:val="24"/>
          <w:szCs w:val="24"/>
        </w:rPr>
        <w:t>36</w:t>
      </w:r>
      <w:r>
        <w:rPr>
          <w:rFonts w:ascii="Times New Roman" w:eastAsia="仿宋" w:hAnsi="Times New Roman" w:cs="Times New Roman" w:hint="eastAsia"/>
          <w:kern w:val="2"/>
          <w:sz w:val="24"/>
          <w:szCs w:val="24"/>
        </w:rPr>
        <w:t>学时，按《公共体育》（</w:t>
      </w:r>
      <w:r>
        <w:rPr>
          <w:rFonts w:ascii="Times New Roman" w:eastAsia="仿宋" w:hAnsi="Times New Roman" w:cs="Times New Roman" w:hint="eastAsia"/>
          <w:kern w:val="2"/>
          <w:sz w:val="24"/>
          <w:szCs w:val="24"/>
        </w:rPr>
        <w:t>A</w:t>
      </w:r>
      <w:r>
        <w:rPr>
          <w:rFonts w:ascii="Times New Roman" w:eastAsia="仿宋" w:hAnsi="Times New Roman" w:cs="Times New Roman" w:hint="eastAsia"/>
          <w:kern w:val="2"/>
          <w:sz w:val="24"/>
          <w:szCs w:val="24"/>
        </w:rPr>
        <w:t>）、《公共体育》（</w:t>
      </w:r>
      <w:r>
        <w:rPr>
          <w:rFonts w:ascii="Times New Roman" w:eastAsia="仿宋" w:hAnsi="Times New Roman" w:cs="Times New Roman" w:hint="eastAsia"/>
          <w:kern w:val="2"/>
          <w:sz w:val="24"/>
          <w:szCs w:val="24"/>
        </w:rPr>
        <w:t>B</w:t>
      </w:r>
      <w:r>
        <w:rPr>
          <w:rFonts w:ascii="Times New Roman" w:eastAsia="仿宋" w:hAnsi="Times New Roman" w:cs="Times New Roman" w:hint="eastAsia"/>
          <w:kern w:val="2"/>
          <w:sz w:val="24"/>
          <w:szCs w:val="24"/>
        </w:rPr>
        <w:t>）、《专项体育》设课，由基础部负责课程建设、教学实施。</w:t>
      </w:r>
    </w:p>
    <w:p w:rsidR="00946054" w:rsidRDefault="005C168C">
      <w:pPr>
        <w:widowControl w:val="0"/>
        <w:adjustRightInd/>
        <w:snapToGrid/>
        <w:spacing w:after="0" w:line="360" w:lineRule="auto"/>
        <w:ind w:firstLineChars="201" w:firstLine="482"/>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课程目标：</w:t>
      </w:r>
      <w:r>
        <w:rPr>
          <w:rFonts w:ascii="Times New Roman" w:eastAsia="仿宋" w:hAnsi="Times New Roman" w:cs="Times New Roman"/>
          <w:kern w:val="2"/>
          <w:sz w:val="24"/>
          <w:szCs w:val="24"/>
        </w:rPr>
        <w:t>通过大学体育课程的学习，学生将</w:t>
      </w:r>
      <w:r>
        <w:rPr>
          <w:rFonts w:ascii="Times New Roman" w:eastAsia="仿宋" w:hAnsi="Times New Roman" w:cs="Times New Roman" w:hint="eastAsia"/>
          <w:kern w:val="2"/>
          <w:sz w:val="24"/>
          <w:szCs w:val="24"/>
        </w:rPr>
        <w:t>达到以下目标：</w:t>
      </w:r>
      <w:r>
        <w:rPr>
          <w:rFonts w:ascii="Times New Roman" w:eastAsia="仿宋" w:hAnsi="Times New Roman" w:cs="Times New Roman"/>
          <w:kern w:val="2"/>
          <w:sz w:val="24"/>
          <w:szCs w:val="24"/>
        </w:rPr>
        <w:t>增强体能，掌握和应用基本的大学体育知识和运动技能；培养运动的兴趣和爱好，形成坚持锻炼的习惯；具有良好的心理品质，表现出人际交往的能力与合作精神；提高对个人健康和群体健康的责任感，形成健康的生活方式；发扬体育精神，形</w:t>
      </w:r>
      <w:r>
        <w:rPr>
          <w:rFonts w:ascii="Times New Roman" w:eastAsia="仿宋" w:hAnsi="Times New Roman" w:cs="Times New Roman"/>
          <w:kern w:val="2"/>
          <w:sz w:val="24"/>
          <w:szCs w:val="24"/>
        </w:rPr>
        <w:lastRenderedPageBreak/>
        <w:t>成积极进取、乐观开朗的生活态度；提高与专业特点相适应的体育素养。</w:t>
      </w:r>
    </w:p>
    <w:p w:rsidR="00946054" w:rsidRDefault="005C168C">
      <w:pPr>
        <w:widowControl w:val="0"/>
        <w:adjustRightInd/>
        <w:snapToGrid/>
        <w:spacing w:after="0" w:line="360" w:lineRule="auto"/>
        <w:ind w:firstLineChars="201" w:firstLine="482"/>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课程内容：主要包括</w:t>
      </w:r>
      <w:r>
        <w:rPr>
          <w:rFonts w:ascii="Times New Roman" w:eastAsia="仿宋" w:hAnsi="Times New Roman" w:cs="Times New Roman"/>
          <w:kern w:val="2"/>
          <w:sz w:val="24"/>
          <w:szCs w:val="24"/>
        </w:rPr>
        <w:t>体育理论基本知识、田径、篮球、排球、足球、健美操、民族传统体育、游戏、乒乓球、羽毛球、形体与健美、网球。</w:t>
      </w:r>
    </w:p>
    <w:p w:rsidR="00946054" w:rsidRDefault="005C168C">
      <w:pPr>
        <w:widowControl w:val="0"/>
        <w:adjustRightInd/>
        <w:snapToGrid/>
        <w:spacing w:after="0" w:line="360" w:lineRule="auto"/>
        <w:ind w:firstLineChars="201" w:firstLine="482"/>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教学要求：大学体育要求</w:t>
      </w:r>
      <w:r>
        <w:rPr>
          <w:rFonts w:ascii="Times New Roman" w:eastAsia="仿宋" w:hAnsi="Times New Roman" w:cs="Times New Roman"/>
          <w:kern w:val="2"/>
          <w:sz w:val="24"/>
          <w:szCs w:val="24"/>
        </w:rPr>
        <w:t>通过教学使学生全面地掌握体育理论与方法的基本知识，明确体育教学目的、任务和体育教学基本原则，学习科学锻炼身体的原则和方法，初步掌握发展身体素质和制订锻炼计划的方法，并结合教育实践活动，培养组织体育活动能力，加强现代科学技术教育与素质教育，使学生进一步明确终生体育意义，树立人生观，陶冶美的情操，使身心得到全面发展。</w:t>
      </w:r>
    </w:p>
    <w:p w:rsidR="00946054" w:rsidRDefault="005C168C">
      <w:pPr>
        <w:widowControl w:val="0"/>
        <w:adjustRightInd/>
        <w:snapToGrid/>
        <w:spacing w:after="0" w:line="360" w:lineRule="auto"/>
        <w:ind w:firstLineChars="201" w:firstLine="482"/>
        <w:jc w:val="both"/>
        <w:rPr>
          <w:rFonts w:ascii="仿宋" w:eastAsia="仿宋" w:hAnsi="仿宋" w:cs="Times New Roman"/>
          <w:kern w:val="2"/>
          <w:sz w:val="24"/>
          <w:szCs w:val="24"/>
        </w:rPr>
      </w:pP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13</w:t>
      </w:r>
      <w:r>
        <w:rPr>
          <w:rFonts w:ascii="Times New Roman" w:eastAsia="仿宋" w:hAnsi="Times New Roman" w:cs="Times New Roman" w:hint="eastAsia"/>
          <w:kern w:val="2"/>
          <w:sz w:val="24"/>
          <w:szCs w:val="24"/>
        </w:rPr>
        <w:t>）信息技术</w:t>
      </w:r>
      <w:r>
        <w:rPr>
          <w:rFonts w:ascii="仿宋" w:eastAsia="仿宋" w:hAnsi="仿宋" w:cs="Times New Roman" w:hint="eastAsia"/>
          <w:kern w:val="2"/>
          <w:sz w:val="24"/>
          <w:szCs w:val="24"/>
        </w:rPr>
        <w:t>（</w:t>
      </w:r>
      <w:r>
        <w:rPr>
          <w:rFonts w:ascii="仿宋" w:eastAsia="仿宋" w:hAnsi="仿宋" w:cs="Times New Roman" w:hint="eastAsia"/>
          <w:kern w:val="2"/>
          <w:sz w:val="24"/>
          <w:szCs w:val="24"/>
        </w:rPr>
        <w:t>07106</w:t>
      </w:r>
      <w:r>
        <w:rPr>
          <w:rFonts w:ascii="仿宋" w:eastAsia="仿宋" w:hAnsi="仿宋" w:cs="Times New Roman" w:hint="eastAsia"/>
          <w:kern w:val="2"/>
          <w:sz w:val="24"/>
          <w:szCs w:val="24"/>
        </w:rPr>
        <w:t>）</w:t>
      </w:r>
      <w:r>
        <w:rPr>
          <w:rFonts w:ascii="仿宋" w:eastAsia="仿宋" w:hAnsi="仿宋" w:cs="Times New Roman" w:hint="eastAsia"/>
          <w:kern w:val="2"/>
          <w:sz w:val="24"/>
          <w:szCs w:val="24"/>
        </w:rPr>
        <w:t>：</w:t>
      </w:r>
      <w:r>
        <w:rPr>
          <w:rFonts w:ascii="仿宋" w:eastAsia="仿宋" w:hAnsi="仿宋" w:cs="Times New Roman" w:hint="eastAsia"/>
          <w:bCs/>
          <w:kern w:val="2"/>
          <w:sz w:val="24"/>
          <w:szCs w:val="24"/>
        </w:rPr>
        <w:t>72</w:t>
      </w:r>
      <w:r>
        <w:rPr>
          <w:rFonts w:ascii="仿宋" w:eastAsia="仿宋" w:hAnsi="仿宋" w:cs="Times New Roman" w:hint="eastAsia"/>
          <w:bCs/>
          <w:kern w:val="2"/>
          <w:sz w:val="24"/>
          <w:szCs w:val="24"/>
        </w:rPr>
        <w:t>学时，</w:t>
      </w:r>
      <w:r>
        <w:rPr>
          <w:rFonts w:ascii="仿宋" w:eastAsia="仿宋" w:hAnsi="仿宋" w:cs="Times New Roman" w:hint="eastAsia"/>
          <w:bCs/>
          <w:kern w:val="2"/>
          <w:sz w:val="24"/>
          <w:szCs w:val="24"/>
        </w:rPr>
        <w:t>4</w:t>
      </w:r>
      <w:r>
        <w:rPr>
          <w:rFonts w:ascii="仿宋" w:eastAsia="仿宋" w:hAnsi="仿宋" w:cs="Times New Roman" w:hint="eastAsia"/>
          <w:bCs/>
          <w:kern w:val="2"/>
          <w:sz w:val="24"/>
          <w:szCs w:val="24"/>
        </w:rPr>
        <w:t>学分，考查课，</w:t>
      </w:r>
      <w:r>
        <w:rPr>
          <w:rFonts w:ascii="仿宋" w:eastAsia="仿宋" w:hAnsi="仿宋" w:cs="Times New Roman" w:hint="eastAsia"/>
          <w:kern w:val="2"/>
          <w:sz w:val="24"/>
          <w:szCs w:val="24"/>
        </w:rPr>
        <w:t>由基础部课程建设、教学实施。</w:t>
      </w:r>
    </w:p>
    <w:p w:rsidR="00946054" w:rsidRDefault="005C168C">
      <w:pPr>
        <w:widowControl w:val="0"/>
        <w:adjustRightInd/>
        <w:snapToGrid/>
        <w:spacing w:after="0" w:line="360" w:lineRule="auto"/>
        <w:ind w:firstLineChars="201" w:firstLine="482"/>
        <w:jc w:val="both"/>
        <w:rPr>
          <w:rFonts w:ascii="仿宋" w:eastAsia="仿宋" w:hAnsi="仿宋" w:cs="Times New Roman"/>
          <w:bCs/>
          <w:kern w:val="2"/>
          <w:sz w:val="24"/>
          <w:szCs w:val="24"/>
        </w:rPr>
      </w:pPr>
      <w:r>
        <w:rPr>
          <w:rFonts w:ascii="仿宋" w:eastAsia="仿宋" w:hAnsi="仿宋" w:cs="Times New Roman" w:hint="eastAsia"/>
          <w:bCs/>
          <w:kern w:val="2"/>
          <w:sz w:val="24"/>
          <w:szCs w:val="24"/>
        </w:rPr>
        <w:t>课程目标：通过本课程的教学使学生了解计算机系统的一般知识，熟悉计算机及应用技术中的一些基本概念、常用名词的具体含义，熟练掌握</w:t>
      </w:r>
      <w:r>
        <w:rPr>
          <w:rFonts w:ascii="仿宋" w:eastAsia="仿宋" w:hAnsi="仿宋" w:cs="Times New Roman"/>
          <w:bCs/>
          <w:kern w:val="2"/>
          <w:sz w:val="24"/>
          <w:szCs w:val="24"/>
        </w:rPr>
        <w:t xml:space="preserve">Windows 7 </w:t>
      </w:r>
      <w:r>
        <w:rPr>
          <w:rFonts w:ascii="仿宋" w:eastAsia="仿宋" w:hAnsi="仿宋" w:cs="Times New Roman" w:hint="eastAsia"/>
          <w:bCs/>
          <w:kern w:val="2"/>
          <w:sz w:val="24"/>
          <w:szCs w:val="24"/>
        </w:rPr>
        <w:t>操作系统、</w:t>
      </w:r>
      <w:r>
        <w:rPr>
          <w:rFonts w:ascii="仿宋" w:eastAsia="仿宋" w:hAnsi="仿宋" w:cs="Times New Roman"/>
          <w:bCs/>
          <w:kern w:val="2"/>
          <w:sz w:val="24"/>
          <w:szCs w:val="24"/>
        </w:rPr>
        <w:t>Word 2010</w:t>
      </w:r>
      <w:r>
        <w:rPr>
          <w:rFonts w:ascii="仿宋" w:eastAsia="仿宋" w:hAnsi="仿宋" w:cs="Times New Roman" w:hint="eastAsia"/>
          <w:bCs/>
          <w:kern w:val="2"/>
          <w:sz w:val="24"/>
          <w:szCs w:val="24"/>
        </w:rPr>
        <w:t>文字处理、</w:t>
      </w:r>
      <w:r>
        <w:rPr>
          <w:rFonts w:ascii="仿宋" w:eastAsia="仿宋" w:hAnsi="仿宋" w:cs="Times New Roman"/>
          <w:bCs/>
          <w:kern w:val="2"/>
          <w:sz w:val="24"/>
          <w:szCs w:val="24"/>
        </w:rPr>
        <w:t xml:space="preserve">Excel 2010 </w:t>
      </w:r>
      <w:r>
        <w:rPr>
          <w:rFonts w:ascii="仿宋" w:eastAsia="仿宋" w:hAnsi="仿宋" w:cs="Times New Roman" w:hint="eastAsia"/>
          <w:bCs/>
          <w:kern w:val="2"/>
          <w:sz w:val="24"/>
          <w:szCs w:val="24"/>
        </w:rPr>
        <w:t>电子表格、</w:t>
      </w:r>
      <w:r>
        <w:rPr>
          <w:rFonts w:ascii="仿宋" w:eastAsia="仿宋" w:hAnsi="仿宋" w:cs="Times New Roman"/>
          <w:bCs/>
          <w:kern w:val="2"/>
          <w:sz w:val="24"/>
          <w:szCs w:val="24"/>
        </w:rPr>
        <w:t xml:space="preserve">Powerpoint2010 </w:t>
      </w:r>
      <w:r>
        <w:rPr>
          <w:rFonts w:ascii="仿宋" w:eastAsia="仿宋" w:hAnsi="仿宋" w:cs="Times New Roman" w:hint="eastAsia"/>
          <w:bCs/>
          <w:kern w:val="2"/>
          <w:sz w:val="24"/>
          <w:szCs w:val="24"/>
        </w:rPr>
        <w:t>幻灯片等软件的使用方法，学会</w:t>
      </w:r>
      <w:r>
        <w:rPr>
          <w:rFonts w:ascii="仿宋" w:eastAsia="仿宋" w:hAnsi="仿宋" w:cs="Times New Roman"/>
          <w:bCs/>
          <w:kern w:val="2"/>
          <w:sz w:val="24"/>
          <w:szCs w:val="24"/>
        </w:rPr>
        <w:t xml:space="preserve">Internet </w:t>
      </w:r>
      <w:r>
        <w:rPr>
          <w:rFonts w:ascii="仿宋" w:eastAsia="仿宋" w:hAnsi="仿宋" w:cs="Times New Roman" w:hint="eastAsia"/>
          <w:bCs/>
          <w:kern w:val="2"/>
          <w:sz w:val="24"/>
          <w:szCs w:val="24"/>
        </w:rPr>
        <w:t>网络应用的简单操作，初步具备使用多媒体和网络的能力，达到计算机等级考试一级、二级基础知识的要求，为进一步学习计算机课程打下坚实的基础。</w:t>
      </w:r>
    </w:p>
    <w:p w:rsidR="00946054" w:rsidRDefault="005C168C">
      <w:pPr>
        <w:widowControl w:val="0"/>
        <w:adjustRightInd/>
        <w:snapToGrid/>
        <w:spacing w:after="0" w:line="360" w:lineRule="auto"/>
        <w:ind w:firstLineChars="201" w:firstLine="482"/>
        <w:jc w:val="both"/>
        <w:rPr>
          <w:rFonts w:ascii="仿宋" w:eastAsia="仿宋" w:hAnsi="仿宋" w:cs="Times New Roman"/>
          <w:bCs/>
          <w:kern w:val="2"/>
          <w:sz w:val="24"/>
          <w:szCs w:val="24"/>
        </w:rPr>
      </w:pPr>
      <w:r>
        <w:rPr>
          <w:rFonts w:ascii="仿宋" w:eastAsia="仿宋" w:hAnsi="仿宋" w:cs="Times New Roman" w:hint="eastAsia"/>
          <w:bCs/>
          <w:kern w:val="2"/>
          <w:sz w:val="24"/>
          <w:szCs w:val="24"/>
        </w:rPr>
        <w:t>课程内容：主要包括：计算机基础知识、操作系统</w:t>
      </w:r>
      <w:r>
        <w:rPr>
          <w:rFonts w:ascii="仿宋" w:eastAsia="仿宋" w:hAnsi="仿宋" w:cs="Times New Roman" w:hint="eastAsia"/>
          <w:bCs/>
          <w:kern w:val="2"/>
          <w:sz w:val="24"/>
          <w:szCs w:val="24"/>
        </w:rPr>
        <w:t>--</w:t>
      </w:r>
      <w:r>
        <w:rPr>
          <w:rFonts w:ascii="仿宋" w:eastAsia="仿宋" w:hAnsi="仿宋" w:cs="Times New Roman"/>
          <w:bCs/>
          <w:kern w:val="2"/>
          <w:sz w:val="24"/>
          <w:szCs w:val="24"/>
        </w:rPr>
        <w:t>WIND</w:t>
      </w:r>
      <w:r>
        <w:rPr>
          <w:rFonts w:ascii="仿宋" w:eastAsia="仿宋" w:hAnsi="仿宋" w:cs="Times New Roman"/>
          <w:bCs/>
          <w:kern w:val="2"/>
          <w:sz w:val="24"/>
          <w:szCs w:val="24"/>
        </w:rPr>
        <w:t>OWS 7</w:t>
      </w:r>
      <w:r>
        <w:rPr>
          <w:rFonts w:ascii="仿宋" w:eastAsia="仿宋" w:hAnsi="仿宋" w:cs="Times New Roman" w:hint="eastAsia"/>
          <w:bCs/>
          <w:kern w:val="2"/>
          <w:sz w:val="24"/>
          <w:szCs w:val="24"/>
        </w:rPr>
        <w:t>、文档处理</w:t>
      </w:r>
      <w:r>
        <w:rPr>
          <w:rFonts w:ascii="仿宋" w:eastAsia="仿宋" w:hAnsi="仿宋" w:cs="Times New Roman" w:hint="eastAsia"/>
          <w:bCs/>
          <w:kern w:val="2"/>
          <w:sz w:val="24"/>
          <w:szCs w:val="24"/>
        </w:rPr>
        <w:t>--</w:t>
      </w:r>
      <w:r>
        <w:rPr>
          <w:rFonts w:ascii="仿宋" w:eastAsia="仿宋" w:hAnsi="仿宋" w:cs="Times New Roman"/>
          <w:bCs/>
          <w:kern w:val="2"/>
          <w:sz w:val="24"/>
          <w:szCs w:val="24"/>
        </w:rPr>
        <w:t>Word 2010</w:t>
      </w:r>
      <w:r>
        <w:rPr>
          <w:rFonts w:ascii="仿宋" w:eastAsia="仿宋" w:hAnsi="仿宋" w:cs="Times New Roman" w:hint="eastAsia"/>
          <w:bCs/>
          <w:kern w:val="2"/>
          <w:sz w:val="24"/>
          <w:szCs w:val="24"/>
        </w:rPr>
        <w:t>、电子表格处理</w:t>
      </w:r>
      <w:r>
        <w:rPr>
          <w:rFonts w:ascii="仿宋" w:eastAsia="仿宋" w:hAnsi="仿宋" w:cs="Times New Roman" w:hint="eastAsia"/>
          <w:bCs/>
          <w:kern w:val="2"/>
          <w:sz w:val="24"/>
          <w:szCs w:val="24"/>
        </w:rPr>
        <w:t>--</w:t>
      </w:r>
      <w:r>
        <w:rPr>
          <w:rFonts w:ascii="仿宋" w:eastAsia="仿宋" w:hAnsi="仿宋" w:cs="Times New Roman"/>
          <w:bCs/>
          <w:kern w:val="2"/>
          <w:sz w:val="24"/>
          <w:szCs w:val="24"/>
        </w:rPr>
        <w:t>Excel 2010</w:t>
      </w:r>
      <w:r>
        <w:rPr>
          <w:rFonts w:ascii="仿宋" w:eastAsia="仿宋" w:hAnsi="仿宋" w:cs="Times New Roman" w:hint="eastAsia"/>
          <w:bCs/>
          <w:kern w:val="2"/>
          <w:sz w:val="24"/>
          <w:szCs w:val="24"/>
        </w:rPr>
        <w:t>、演示文稿处理</w:t>
      </w:r>
      <w:r>
        <w:rPr>
          <w:rFonts w:ascii="仿宋" w:eastAsia="仿宋" w:hAnsi="仿宋" w:cs="Times New Roman" w:hint="eastAsia"/>
          <w:bCs/>
          <w:kern w:val="2"/>
          <w:sz w:val="24"/>
          <w:szCs w:val="24"/>
        </w:rPr>
        <w:t>--</w:t>
      </w:r>
      <w:r>
        <w:rPr>
          <w:rFonts w:ascii="仿宋" w:eastAsia="仿宋" w:hAnsi="仿宋" w:cs="Times New Roman"/>
          <w:bCs/>
          <w:kern w:val="2"/>
          <w:sz w:val="24"/>
          <w:szCs w:val="24"/>
        </w:rPr>
        <w:t>PowerPoint 2010</w:t>
      </w:r>
      <w:r>
        <w:rPr>
          <w:rFonts w:ascii="仿宋" w:eastAsia="仿宋" w:hAnsi="仿宋" w:cs="Times New Roman" w:hint="eastAsia"/>
          <w:bCs/>
          <w:kern w:val="2"/>
          <w:sz w:val="24"/>
          <w:szCs w:val="24"/>
        </w:rPr>
        <w:t>、计算机网络与</w:t>
      </w:r>
      <w:r>
        <w:rPr>
          <w:rFonts w:ascii="仿宋" w:eastAsia="仿宋" w:hAnsi="仿宋" w:cs="Times New Roman"/>
          <w:bCs/>
          <w:kern w:val="2"/>
          <w:sz w:val="24"/>
          <w:szCs w:val="24"/>
        </w:rPr>
        <w:t xml:space="preserve">Internet </w:t>
      </w:r>
      <w:r>
        <w:rPr>
          <w:rFonts w:ascii="仿宋" w:eastAsia="仿宋" w:hAnsi="仿宋" w:cs="Times New Roman" w:hint="eastAsia"/>
          <w:bCs/>
          <w:kern w:val="2"/>
          <w:sz w:val="24"/>
          <w:szCs w:val="24"/>
        </w:rPr>
        <w:t>应用</w:t>
      </w:r>
      <w:r>
        <w:rPr>
          <w:rFonts w:ascii="仿宋" w:eastAsia="仿宋" w:hAnsi="仿宋" w:cs="Times New Roman" w:hint="eastAsia"/>
          <w:bCs/>
          <w:kern w:val="2"/>
          <w:sz w:val="24"/>
          <w:szCs w:val="24"/>
        </w:rPr>
        <w:t>。</w:t>
      </w:r>
      <w:r>
        <w:rPr>
          <w:rFonts w:ascii="仿宋" w:eastAsia="仿宋" w:hAnsi="仿宋" w:cs="Times New Roman" w:hint="eastAsia"/>
          <w:bCs/>
          <w:kern w:val="2"/>
          <w:sz w:val="24"/>
          <w:szCs w:val="24"/>
        </w:rPr>
        <w:t xml:space="preserve">  </w:t>
      </w:r>
    </w:p>
    <w:p w:rsidR="00946054" w:rsidRDefault="005C168C">
      <w:pPr>
        <w:widowControl w:val="0"/>
        <w:adjustRightInd/>
        <w:snapToGrid/>
        <w:spacing w:after="0" w:line="360" w:lineRule="auto"/>
        <w:ind w:firstLineChars="201" w:firstLine="482"/>
        <w:jc w:val="both"/>
        <w:rPr>
          <w:rFonts w:ascii="仿宋" w:eastAsia="仿宋" w:hAnsi="仿宋" w:cs="Times New Roman"/>
          <w:bCs/>
          <w:kern w:val="2"/>
          <w:sz w:val="24"/>
          <w:szCs w:val="24"/>
        </w:rPr>
      </w:pPr>
      <w:r>
        <w:rPr>
          <w:rFonts w:ascii="仿宋" w:eastAsia="仿宋" w:hAnsi="仿宋" w:cs="Times New Roman" w:hint="eastAsia"/>
          <w:bCs/>
          <w:kern w:val="2"/>
          <w:sz w:val="24"/>
          <w:szCs w:val="24"/>
        </w:rPr>
        <w:t>教学要求：教学采用案例讲授与任务驱动结合的方法，要求学生在完成具体项目的过程中学会完成相应工作任务，并构建信息技术的基础理论知识，发展以计算机技术为基础的办公职业能力。在有限的时间内精讲多练，培养学生的实际动手能力、自学能力、开拓创新能力和综合应用能力。理论学时和上机学时的比例设置为</w:t>
      </w:r>
      <w:r>
        <w:rPr>
          <w:rFonts w:ascii="仿宋" w:eastAsia="仿宋" w:hAnsi="仿宋" w:cs="Times New Roman"/>
          <w:bCs/>
          <w:kern w:val="2"/>
          <w:sz w:val="24"/>
          <w:szCs w:val="24"/>
        </w:rPr>
        <w:t>1:1</w:t>
      </w:r>
      <w:r>
        <w:rPr>
          <w:rFonts w:ascii="仿宋" w:eastAsia="仿宋" w:hAnsi="仿宋" w:cs="Times New Roman" w:hint="eastAsia"/>
          <w:bCs/>
          <w:kern w:val="2"/>
          <w:sz w:val="24"/>
          <w:szCs w:val="24"/>
        </w:rPr>
        <w:t>，让学生有更多的时间练习操作性的知识。通过学习，使</w:t>
      </w:r>
      <w:r>
        <w:rPr>
          <w:rFonts w:ascii="仿宋" w:eastAsia="仿宋" w:hAnsi="仿宋" w:cs="Times New Roman" w:hint="eastAsia"/>
          <w:bCs/>
          <w:kern w:val="2"/>
          <w:sz w:val="24"/>
          <w:szCs w:val="24"/>
        </w:rPr>
        <w:t>学生熟悉计算机应用基础课程中所涉及到的基础知识、基本技能。同时渗透学生应具有的良好职业道德、行为规范和认真细致操作的工作态度，树立高度责任意识，为学生在各专业学习和胜任职业岗位奠定必需的计算机应用基础知识。</w:t>
      </w:r>
    </w:p>
    <w:p w:rsidR="00946054" w:rsidRDefault="005C168C">
      <w:pPr>
        <w:widowControl w:val="0"/>
        <w:adjustRightInd/>
        <w:snapToGrid/>
        <w:spacing w:after="0" w:line="360" w:lineRule="auto"/>
        <w:ind w:firstLineChars="201" w:firstLine="482"/>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14</w:t>
      </w:r>
      <w:r>
        <w:rPr>
          <w:rFonts w:ascii="Times New Roman" w:eastAsia="仿宋" w:hAnsi="Times New Roman" w:cs="Times New Roman" w:hint="eastAsia"/>
          <w:kern w:val="2"/>
          <w:sz w:val="24"/>
          <w:szCs w:val="24"/>
        </w:rPr>
        <w:t>）大学语文（</w:t>
      </w:r>
      <w:r>
        <w:rPr>
          <w:rFonts w:ascii="Times New Roman" w:eastAsia="仿宋" w:hAnsi="Times New Roman" w:cs="Times New Roman" w:hint="eastAsia"/>
          <w:kern w:val="2"/>
          <w:sz w:val="24"/>
          <w:szCs w:val="24"/>
        </w:rPr>
        <w:t>07101</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72</w:t>
      </w:r>
      <w:r>
        <w:rPr>
          <w:rFonts w:ascii="Times New Roman" w:eastAsia="仿宋" w:hAnsi="Times New Roman" w:cs="Times New Roman" w:hint="eastAsia"/>
          <w:kern w:val="2"/>
          <w:sz w:val="24"/>
          <w:szCs w:val="24"/>
        </w:rPr>
        <w:t>学时，</w:t>
      </w:r>
      <w:r>
        <w:rPr>
          <w:rFonts w:ascii="Times New Roman" w:eastAsia="仿宋" w:hAnsi="Times New Roman" w:cs="Times New Roman" w:hint="eastAsia"/>
          <w:kern w:val="2"/>
          <w:sz w:val="24"/>
          <w:szCs w:val="24"/>
        </w:rPr>
        <w:t>4</w:t>
      </w:r>
      <w:r>
        <w:rPr>
          <w:rFonts w:ascii="Times New Roman" w:eastAsia="仿宋" w:hAnsi="Times New Roman" w:cs="Times New Roman" w:hint="eastAsia"/>
          <w:kern w:val="2"/>
          <w:sz w:val="24"/>
          <w:szCs w:val="24"/>
        </w:rPr>
        <w:t>学分，考试课，各专业选修</w:t>
      </w:r>
      <w:r>
        <w:rPr>
          <w:rFonts w:ascii="Times New Roman" w:eastAsia="仿宋" w:hAnsi="Times New Roman" w:cs="Times New Roman" w:hint="eastAsia"/>
          <w:kern w:val="2"/>
          <w:sz w:val="24"/>
          <w:szCs w:val="24"/>
        </w:rPr>
        <w:t>。</w:t>
      </w:r>
    </w:p>
    <w:p w:rsidR="00946054" w:rsidRDefault="005C168C">
      <w:pPr>
        <w:widowControl w:val="0"/>
        <w:adjustRightInd/>
        <w:snapToGrid/>
        <w:spacing w:after="0" w:line="360" w:lineRule="auto"/>
        <w:ind w:firstLineChars="201" w:firstLine="482"/>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课程目标：围绕全面发展的高素质技术技能型现代职业人的培养目标，通</w:t>
      </w:r>
      <w:r>
        <w:rPr>
          <w:rFonts w:ascii="Times New Roman" w:eastAsia="仿宋" w:hAnsi="Times New Roman" w:cs="Times New Roman" w:hint="eastAsia"/>
          <w:kern w:val="2"/>
          <w:sz w:val="24"/>
          <w:szCs w:val="24"/>
        </w:rPr>
        <w:lastRenderedPageBreak/>
        <w:t>过本课程学习，培养能够适应社会需要，德、智、体、美全面发展，具有良好的人文素养和职业道德的高素质技术技能型人才。</w:t>
      </w:r>
    </w:p>
    <w:p w:rsidR="00946054" w:rsidRDefault="005C168C">
      <w:pPr>
        <w:widowControl w:val="0"/>
        <w:adjustRightInd/>
        <w:snapToGrid/>
        <w:spacing w:after="0" w:line="360" w:lineRule="auto"/>
        <w:ind w:firstLineChars="201" w:firstLine="482"/>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课程内容：通过文学作品阅读，提高学生的文学作品欣赏能力。学习古今中外的名家名作，了解中国文学的发展历史。掌握正确的阅读方法，有效地提高现代文的阅读质量。欣赏文学作品优美的语言，提高审美能力，培养热爱大自然、热爱生活的美好情感。</w:t>
      </w:r>
    </w:p>
    <w:p w:rsidR="00946054" w:rsidRDefault="005C168C">
      <w:pPr>
        <w:widowControl w:val="0"/>
        <w:adjustRightInd/>
        <w:snapToGrid/>
        <w:spacing w:after="0" w:line="360" w:lineRule="auto"/>
        <w:ind w:firstLineChars="201" w:firstLine="482"/>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教学要求：本课程主要采用任务引领、情境化教学、活动教学等教学模式。本课程将理论教学与实践教学相结合，让学生在真实的语言环境中，准确恰当的应用语言文字，培养学生的文学素养和文化自信，部分学生能够达到文化参与</w:t>
      </w:r>
      <w:proofErr w:type="gramStart"/>
      <w:r>
        <w:rPr>
          <w:rFonts w:ascii="Times New Roman" w:eastAsia="仿宋" w:hAnsi="Times New Roman" w:cs="Times New Roman" w:hint="eastAsia"/>
          <w:kern w:val="2"/>
          <w:sz w:val="24"/>
          <w:szCs w:val="24"/>
        </w:rPr>
        <w:t>与</w:t>
      </w:r>
      <w:proofErr w:type="gramEnd"/>
      <w:r>
        <w:rPr>
          <w:rFonts w:ascii="Times New Roman" w:eastAsia="仿宋" w:hAnsi="Times New Roman" w:cs="Times New Roman" w:hint="eastAsia"/>
          <w:kern w:val="2"/>
          <w:sz w:val="24"/>
          <w:szCs w:val="24"/>
        </w:rPr>
        <w:t>传承的课程目标。</w:t>
      </w:r>
    </w:p>
    <w:p w:rsidR="00946054" w:rsidRDefault="005C168C">
      <w:pPr>
        <w:spacing w:line="360" w:lineRule="auto"/>
        <w:ind w:firstLineChars="200" w:firstLine="480"/>
        <w:rPr>
          <w:sz w:val="24"/>
        </w:rPr>
      </w:pPr>
      <w:r>
        <w:rPr>
          <w:rFonts w:ascii="FangSong_GB2312" w:eastAsia="FangSong_GB2312" w:hAnsi="FangSong_GB2312" w:cs="宋体" w:hint="eastAsia"/>
          <w:sz w:val="24"/>
        </w:rPr>
        <w:t>（</w:t>
      </w:r>
      <w:r>
        <w:rPr>
          <w:rFonts w:ascii="FangSong_GB2312" w:eastAsia="FangSong_GB2312" w:hAnsi="FangSong_GB2312" w:cs="宋体" w:hint="eastAsia"/>
          <w:sz w:val="24"/>
        </w:rPr>
        <w:t>1</w:t>
      </w:r>
      <w:r>
        <w:rPr>
          <w:rFonts w:ascii="FangSong_GB2312" w:eastAsia="FangSong_GB2312" w:hAnsi="FangSong_GB2312" w:cs="宋体" w:hint="eastAsia"/>
          <w:sz w:val="24"/>
        </w:rPr>
        <w:t>5</w:t>
      </w:r>
      <w:r>
        <w:rPr>
          <w:rFonts w:ascii="FangSong_GB2312" w:eastAsia="FangSong_GB2312" w:hAnsi="FangSong_GB2312" w:cs="宋体" w:hint="eastAsia"/>
          <w:sz w:val="24"/>
        </w:rPr>
        <w:t>）大学英语（</w:t>
      </w:r>
      <w:r>
        <w:rPr>
          <w:rFonts w:ascii="FangSong_GB2312" w:eastAsia="FangSong_GB2312" w:hAnsi="FangSong_GB2312" w:cs="宋体" w:hint="eastAsia"/>
          <w:sz w:val="24"/>
        </w:rPr>
        <w:t>07103</w:t>
      </w:r>
      <w:r>
        <w:rPr>
          <w:rFonts w:ascii="FangSong_GB2312" w:eastAsia="FangSong_GB2312" w:hAnsi="FangSong_GB2312" w:cs="宋体" w:hint="eastAsia"/>
          <w:sz w:val="24"/>
        </w:rPr>
        <w:t>）：</w:t>
      </w:r>
      <w:r>
        <w:rPr>
          <w:rFonts w:ascii="FangSong_GB2312" w:eastAsia="FangSong_GB2312" w:hAnsi="FangSong_GB2312" w:cs="宋体" w:hint="eastAsia"/>
          <w:sz w:val="24"/>
        </w:rPr>
        <w:t>108</w:t>
      </w:r>
      <w:r>
        <w:rPr>
          <w:rFonts w:ascii="FangSong_GB2312" w:eastAsia="FangSong_GB2312" w:hAnsi="FangSong_GB2312" w:cs="仿宋" w:hint="eastAsia"/>
          <w:sz w:val="24"/>
        </w:rPr>
        <w:t>学时，</w:t>
      </w:r>
      <w:r>
        <w:rPr>
          <w:rFonts w:ascii="FangSong_GB2312" w:eastAsia="FangSong_GB2312" w:hAnsi="FangSong_GB2312" w:cs="仿宋" w:hint="eastAsia"/>
          <w:sz w:val="24"/>
        </w:rPr>
        <w:t>6</w:t>
      </w:r>
      <w:r>
        <w:rPr>
          <w:rFonts w:ascii="FangSong_GB2312" w:eastAsia="FangSong_GB2312" w:hAnsi="FangSong_GB2312" w:cs="仿宋" w:hint="eastAsia"/>
          <w:sz w:val="24"/>
        </w:rPr>
        <w:t>学分，考试课。</w:t>
      </w:r>
    </w:p>
    <w:p w:rsidR="00946054" w:rsidRDefault="005C168C">
      <w:pPr>
        <w:spacing w:line="360" w:lineRule="auto"/>
        <w:ind w:firstLineChars="200" w:firstLine="480"/>
        <w:rPr>
          <w:rFonts w:ascii="FangSong_GB2312" w:eastAsia="FangSong_GB2312" w:hAnsi="FangSong_GB2312" w:cs="仿宋"/>
          <w:sz w:val="24"/>
        </w:rPr>
      </w:pPr>
      <w:r>
        <w:rPr>
          <w:rFonts w:ascii="FangSong_GB2312" w:eastAsia="FangSong_GB2312" w:hAnsi="FangSong_GB2312" w:cs="仿宋" w:hint="eastAsia"/>
          <w:sz w:val="24"/>
        </w:rPr>
        <w:t>课程目标：高职大学英语课程的目标是全面贯彻党的教育方针，培育和</w:t>
      </w:r>
      <w:proofErr w:type="gramStart"/>
      <w:r>
        <w:rPr>
          <w:rFonts w:ascii="FangSong_GB2312" w:eastAsia="FangSong_GB2312" w:hAnsi="FangSong_GB2312" w:cs="仿宋" w:hint="eastAsia"/>
          <w:sz w:val="24"/>
        </w:rPr>
        <w:t>践行</w:t>
      </w:r>
      <w:proofErr w:type="gramEnd"/>
      <w:r>
        <w:rPr>
          <w:rFonts w:ascii="FangSong_GB2312" w:eastAsia="FangSong_GB2312" w:hAnsi="FangSong_GB2312" w:cs="仿宋" w:hint="eastAsia"/>
          <w:sz w:val="24"/>
        </w:rPr>
        <w:t>社会主义核心价值观，落实立德树人根本任务，在中等职业学校和普通高中教育的基础上，进一步促进学生英语学科核心素养的发展，培养具有中国情怀、国际视野，能够在日常生活和</w:t>
      </w:r>
      <w:proofErr w:type="gramStart"/>
      <w:r>
        <w:rPr>
          <w:rFonts w:ascii="FangSong_GB2312" w:eastAsia="FangSong_GB2312" w:hAnsi="FangSong_GB2312" w:cs="仿宋" w:hint="eastAsia"/>
          <w:sz w:val="24"/>
        </w:rPr>
        <w:t>职场中</w:t>
      </w:r>
      <w:proofErr w:type="gramEnd"/>
      <w:r>
        <w:rPr>
          <w:rFonts w:ascii="FangSong_GB2312" w:eastAsia="FangSong_GB2312" w:hAnsi="FangSong_GB2312" w:cs="仿宋" w:hint="eastAsia"/>
          <w:sz w:val="24"/>
        </w:rPr>
        <w:t>用英语进行有效沟通的高素质技术技能人才。通过本课程学习，学生应该能够达到课程标准所设定的四项学科核心素养的发展目标。</w:t>
      </w:r>
    </w:p>
    <w:p w:rsidR="00946054" w:rsidRDefault="005C168C">
      <w:pPr>
        <w:spacing w:line="360" w:lineRule="auto"/>
        <w:ind w:firstLineChars="200" w:firstLine="480"/>
        <w:rPr>
          <w:rFonts w:ascii="FangSong_GB2312" w:eastAsia="FangSong_GB2312" w:hAnsi="FangSong_GB2312" w:cs="仿宋"/>
          <w:sz w:val="24"/>
        </w:rPr>
      </w:pPr>
      <w:r>
        <w:rPr>
          <w:rFonts w:ascii="FangSong_GB2312" w:eastAsia="FangSong_GB2312" w:hAnsi="FangSong_GB2312" w:cs="仿宋" w:hint="eastAsia"/>
          <w:sz w:val="24"/>
        </w:rPr>
        <w:t>课程内容：语音、词汇、语法、英汉翻译理论、应用文写作。</w:t>
      </w:r>
    </w:p>
    <w:p w:rsidR="00946054" w:rsidRDefault="005C168C">
      <w:pPr>
        <w:spacing w:line="360" w:lineRule="auto"/>
        <w:ind w:firstLineChars="200" w:firstLine="480"/>
        <w:rPr>
          <w:rFonts w:ascii="FangSong_GB2312" w:eastAsia="FangSong_GB2312" w:hAnsi="FangSong_GB2312" w:cs="仿宋"/>
          <w:sz w:val="24"/>
        </w:rPr>
      </w:pPr>
      <w:r>
        <w:rPr>
          <w:rFonts w:ascii="FangSong_GB2312" w:eastAsia="FangSong_GB2312" w:hAnsi="FangSong_GB2312" w:cs="仿宋" w:hint="eastAsia"/>
          <w:sz w:val="24"/>
        </w:rPr>
        <w:t>教学要求：①坚持立德树人，发挥英语课程的育人功能；②落实核心素养，贯穿英语课程教学全过程；</w:t>
      </w:r>
      <w:r>
        <w:rPr>
          <w:rFonts w:ascii="FangSong_GB2312" w:eastAsia="FangSong_GB2312" w:hAnsi="FangSong_GB2312" w:cs="仿宋"/>
          <w:sz w:val="24"/>
        </w:rPr>
        <w:t>③</w:t>
      </w:r>
      <w:r>
        <w:rPr>
          <w:rFonts w:ascii="FangSong_GB2312" w:eastAsia="FangSong_GB2312" w:hAnsi="FangSong_GB2312" w:cs="仿宋" w:hint="eastAsia"/>
          <w:sz w:val="24"/>
        </w:rPr>
        <w:t>突出职业特</w:t>
      </w:r>
      <w:r>
        <w:rPr>
          <w:rFonts w:ascii="FangSong_GB2312" w:eastAsia="FangSong_GB2312" w:hAnsi="FangSong_GB2312" w:cs="仿宋" w:hint="eastAsia"/>
          <w:sz w:val="24"/>
        </w:rPr>
        <w:t>色，加强语言实践应用能力培养；④提升信息素养，探索信息化背景下教与</w:t>
      </w:r>
      <w:proofErr w:type="gramStart"/>
      <w:r>
        <w:rPr>
          <w:rFonts w:ascii="FangSong_GB2312" w:eastAsia="FangSong_GB2312" w:hAnsi="FangSong_GB2312" w:cs="仿宋" w:hint="eastAsia"/>
          <w:sz w:val="24"/>
        </w:rPr>
        <w:t>学方式</w:t>
      </w:r>
      <w:proofErr w:type="gramEnd"/>
      <w:r>
        <w:rPr>
          <w:rFonts w:ascii="FangSong_GB2312" w:eastAsia="FangSong_GB2312" w:hAnsi="FangSong_GB2312" w:cs="仿宋" w:hint="eastAsia"/>
          <w:sz w:val="24"/>
        </w:rPr>
        <w:t>的转变；⑤尊重个体差异，促进学生全面与个性发展。</w:t>
      </w:r>
    </w:p>
    <w:p w:rsidR="00946054" w:rsidRDefault="005C168C">
      <w:pPr>
        <w:spacing w:line="360" w:lineRule="auto"/>
        <w:ind w:firstLineChars="200" w:firstLine="480"/>
        <w:rPr>
          <w:rFonts w:ascii="FangSong_GB2312" w:eastAsia="FangSong_GB2312" w:hAnsi="FangSong_GB2312" w:cs="仿宋"/>
          <w:sz w:val="24"/>
        </w:rPr>
      </w:pPr>
      <w:r>
        <w:rPr>
          <w:rFonts w:ascii="FangSong_GB2312" w:eastAsia="FangSong_GB2312" w:hAnsi="FangSong_GB2312" w:cs="仿宋" w:hint="eastAsia"/>
          <w:sz w:val="24"/>
        </w:rPr>
        <w:t>（</w:t>
      </w:r>
      <w:r>
        <w:rPr>
          <w:rFonts w:ascii="FangSong_GB2312" w:eastAsia="FangSong_GB2312" w:hAnsi="FangSong_GB2312" w:cs="仿宋" w:hint="eastAsia"/>
          <w:sz w:val="24"/>
        </w:rPr>
        <w:t>1</w:t>
      </w:r>
      <w:r>
        <w:rPr>
          <w:rFonts w:ascii="FangSong_GB2312" w:eastAsia="FangSong_GB2312" w:hAnsi="FangSong_GB2312" w:cs="仿宋" w:hint="eastAsia"/>
          <w:sz w:val="24"/>
        </w:rPr>
        <w:t>6</w:t>
      </w:r>
      <w:r>
        <w:rPr>
          <w:rFonts w:ascii="FangSong_GB2312" w:eastAsia="FangSong_GB2312" w:hAnsi="FangSong_GB2312" w:cs="仿宋" w:hint="eastAsia"/>
          <w:sz w:val="24"/>
        </w:rPr>
        <w:t>）高等数学</w:t>
      </w:r>
      <w:r>
        <w:rPr>
          <w:rFonts w:ascii="FangSong_GB2312" w:eastAsia="FangSong_GB2312" w:hAnsi="FangSong_GB2312" w:cs="仿宋" w:hint="eastAsia"/>
          <w:sz w:val="24"/>
        </w:rPr>
        <w:t>（</w:t>
      </w:r>
      <w:r>
        <w:rPr>
          <w:rFonts w:ascii="FangSong_GB2312" w:eastAsia="FangSong_GB2312" w:hAnsi="FangSong_GB2312" w:cs="仿宋" w:hint="eastAsia"/>
          <w:sz w:val="24"/>
        </w:rPr>
        <w:t>0710</w:t>
      </w:r>
      <w:r>
        <w:rPr>
          <w:rFonts w:ascii="FangSong_GB2312" w:eastAsia="FangSong_GB2312" w:hAnsi="FangSong_GB2312" w:cs="仿宋" w:hint="eastAsia"/>
          <w:sz w:val="24"/>
        </w:rPr>
        <w:t>2</w:t>
      </w:r>
      <w:r>
        <w:rPr>
          <w:rFonts w:ascii="FangSong_GB2312" w:eastAsia="FangSong_GB2312" w:hAnsi="FangSong_GB2312" w:cs="仿宋" w:hint="eastAsia"/>
          <w:sz w:val="24"/>
        </w:rPr>
        <w:t>）</w:t>
      </w:r>
      <w:r>
        <w:rPr>
          <w:rFonts w:ascii="FangSong_GB2312" w:eastAsia="FangSong_GB2312" w:hAnsi="FangSong_GB2312" w:cs="仿宋" w:hint="eastAsia"/>
          <w:sz w:val="24"/>
        </w:rPr>
        <w:t>：</w:t>
      </w:r>
      <w:r>
        <w:rPr>
          <w:rFonts w:ascii="FangSong_GB2312" w:eastAsia="FangSong_GB2312" w:hAnsi="FangSong_GB2312" w:cs="仿宋" w:hint="eastAsia"/>
          <w:sz w:val="24"/>
        </w:rPr>
        <w:t>72</w:t>
      </w:r>
      <w:r>
        <w:rPr>
          <w:rFonts w:ascii="FangSong_GB2312" w:eastAsia="FangSong_GB2312" w:hAnsi="FangSong_GB2312" w:cs="仿宋" w:hint="eastAsia"/>
          <w:sz w:val="24"/>
        </w:rPr>
        <w:t>学时，</w:t>
      </w:r>
      <w:r>
        <w:rPr>
          <w:rFonts w:ascii="FangSong_GB2312" w:eastAsia="FangSong_GB2312" w:hAnsi="FangSong_GB2312" w:cs="仿宋" w:hint="eastAsia"/>
          <w:sz w:val="24"/>
        </w:rPr>
        <w:t>4</w:t>
      </w:r>
      <w:r>
        <w:rPr>
          <w:rFonts w:ascii="FangSong_GB2312" w:eastAsia="FangSong_GB2312" w:hAnsi="FangSong_GB2312" w:cs="仿宋" w:hint="eastAsia"/>
          <w:sz w:val="24"/>
        </w:rPr>
        <w:t>学分，考</w:t>
      </w:r>
      <w:r>
        <w:rPr>
          <w:rFonts w:ascii="FangSong_GB2312" w:eastAsia="FangSong_GB2312" w:hAnsi="FangSong_GB2312" w:cs="仿宋" w:hint="eastAsia"/>
          <w:sz w:val="24"/>
        </w:rPr>
        <w:t>查</w:t>
      </w:r>
      <w:r>
        <w:rPr>
          <w:rFonts w:ascii="FangSong_GB2312" w:eastAsia="FangSong_GB2312" w:hAnsi="FangSong_GB2312" w:cs="仿宋" w:hint="eastAsia"/>
          <w:sz w:val="24"/>
        </w:rPr>
        <w:t>课。</w:t>
      </w:r>
      <w:r>
        <w:rPr>
          <w:rFonts w:ascii="FangSong_GB2312" w:eastAsia="FangSong_GB2312" w:hAnsi="FangSong_GB2312" w:cs="仿宋" w:hint="eastAsia"/>
          <w:sz w:val="24"/>
        </w:rPr>
        <w:t xml:space="preserve"> </w:t>
      </w:r>
    </w:p>
    <w:p w:rsidR="00946054" w:rsidRDefault="005C168C">
      <w:pPr>
        <w:spacing w:line="360" w:lineRule="auto"/>
        <w:ind w:firstLineChars="200" w:firstLine="480"/>
        <w:rPr>
          <w:rFonts w:ascii="FangSong_GB2312" w:eastAsia="FangSong_GB2312" w:hAnsi="仿宋"/>
          <w:sz w:val="24"/>
        </w:rPr>
      </w:pPr>
      <w:r>
        <w:rPr>
          <w:rFonts w:ascii="FangSong_GB2312" w:eastAsia="FangSong_GB2312" w:hAnsi="仿宋" w:hint="eastAsia"/>
          <w:sz w:val="24"/>
        </w:rPr>
        <w:t>课程目标：作为理工科类职业院校，在专业课的建设和学习中，要进行数学基础课的学习。数学是理工科专业必修的一门重要的基础课程。学习高等数学，对培养大学生的思维能力和创造能力以及培养严谨的科学精神起着重要的作用。课程设置的最终目标是，发展学生利用所学的高等数学知识分析、解决实际问题的能力和培养学生自主学习的能力</w:t>
      </w:r>
      <w:r>
        <w:rPr>
          <w:rFonts w:ascii="FangSong_GB2312" w:eastAsia="FangSong_GB2312" w:hAnsi="仿宋"/>
          <w:sz w:val="24"/>
        </w:rPr>
        <w:t>。</w:t>
      </w:r>
    </w:p>
    <w:p w:rsidR="00946054" w:rsidRDefault="005C168C">
      <w:pPr>
        <w:spacing w:line="360" w:lineRule="auto"/>
        <w:ind w:firstLineChars="200" w:firstLine="480"/>
        <w:rPr>
          <w:rFonts w:ascii="FangSong_GB2312" w:eastAsia="FangSong_GB2312" w:hAnsi="仿宋"/>
          <w:sz w:val="24"/>
        </w:rPr>
      </w:pPr>
      <w:r>
        <w:rPr>
          <w:rFonts w:ascii="FangSong_GB2312" w:eastAsia="FangSong_GB2312" w:hAnsi="仿宋" w:hint="eastAsia"/>
          <w:sz w:val="24"/>
        </w:rPr>
        <w:lastRenderedPageBreak/>
        <w:t>课程内容：课程的主要内容是中学衔接核心内容</w:t>
      </w:r>
      <w:r>
        <w:rPr>
          <w:rFonts w:ascii="FangSong_GB2312" w:eastAsia="FangSong_GB2312" w:hAnsi="仿宋" w:hint="eastAsia"/>
          <w:sz w:val="24"/>
        </w:rPr>
        <w:t>--</w:t>
      </w:r>
      <w:r>
        <w:rPr>
          <w:rFonts w:ascii="FangSong_GB2312" w:eastAsia="FangSong_GB2312" w:hAnsi="仿宋" w:hint="eastAsia"/>
          <w:sz w:val="24"/>
        </w:rPr>
        <w:t>函数，并在函数的基本内容：分类、图形和性质的基础上，进行新知识的学习：一元函数的极限与连续、函数的导数和微分及其应用（用导数判断函数的增减性，求极值和最值）、函数的积分（包含不定积分和定积分）及其应用（利用积分求不规则图形的面积）。</w:t>
      </w:r>
    </w:p>
    <w:p w:rsidR="00946054" w:rsidRDefault="005C168C">
      <w:pPr>
        <w:spacing w:line="360" w:lineRule="auto"/>
        <w:ind w:firstLineChars="200" w:firstLine="480"/>
        <w:rPr>
          <w:rFonts w:ascii="FangSong_GB2312" w:eastAsia="FangSong_GB2312" w:hAnsi="仿宋"/>
          <w:sz w:val="24"/>
        </w:rPr>
      </w:pPr>
      <w:r>
        <w:rPr>
          <w:rFonts w:ascii="FangSong_GB2312" w:eastAsia="FangSong_GB2312" w:hAnsi="仿宋" w:hint="eastAsia"/>
          <w:sz w:val="24"/>
        </w:rPr>
        <w:t>教学要求：高等数学的教学主要是要求学生们在掌握数学整个知识体系的前提下，进一步学习高等数学部分，要求：①学生“掌握概念、强化应用、培养技能”，坚持以“必需、够用”为度的原则，以提高学生的综合应用能力为指导思想；②适当选材，由浅入深，</w:t>
      </w:r>
      <w:r>
        <w:rPr>
          <w:rFonts w:ascii="FangSong_GB2312" w:eastAsia="FangSong_GB2312" w:hAnsi="仿宋" w:hint="eastAsia"/>
          <w:sz w:val="24"/>
        </w:rPr>
        <w:t>循序渐进，不过于追求数学体系的逻辑性和理论的完整性，不注重概念的抽象性，突出强调其应用基本数学知识实际应用和计算方法的运用；③力求通俗易懂、简明扼要、富有启发性、便于自学，除了学习课程内容本身，还要培养学生主动学习的学习习惯。</w:t>
      </w:r>
    </w:p>
    <w:p w:rsidR="00946054" w:rsidRDefault="005C168C">
      <w:pPr>
        <w:widowControl w:val="0"/>
        <w:adjustRightInd/>
        <w:snapToGrid/>
        <w:spacing w:after="0" w:line="360" w:lineRule="auto"/>
        <w:ind w:firstLineChars="201" w:firstLine="484"/>
        <w:jc w:val="both"/>
        <w:rPr>
          <w:rFonts w:ascii="Times New Roman" w:eastAsia="仿宋" w:hAnsi="Times New Roman" w:cs="Times New Roman"/>
          <w:kern w:val="2"/>
          <w:sz w:val="24"/>
          <w:szCs w:val="24"/>
        </w:rPr>
      </w:pPr>
      <w:r>
        <w:rPr>
          <w:rFonts w:ascii="Times New Roman" w:eastAsia="仿宋" w:hAnsi="Times New Roman" w:cs="Times New Roman" w:hint="eastAsia"/>
          <w:b/>
          <w:bCs/>
          <w:kern w:val="2"/>
          <w:sz w:val="24"/>
          <w:szCs w:val="24"/>
        </w:rPr>
        <w:t xml:space="preserve">2. </w:t>
      </w:r>
      <w:r>
        <w:rPr>
          <w:rFonts w:ascii="Times New Roman" w:eastAsia="仿宋" w:hAnsi="Times New Roman" w:cs="Times New Roman" w:hint="eastAsia"/>
          <w:b/>
          <w:bCs/>
          <w:kern w:val="2"/>
          <w:sz w:val="24"/>
          <w:szCs w:val="24"/>
        </w:rPr>
        <w:t>公共选修课程</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8</w:t>
      </w:r>
      <w:r>
        <w:rPr>
          <w:rFonts w:ascii="Times New Roman" w:eastAsia="仿宋" w:hAnsi="Times New Roman" w:cs="Times New Roman" w:hint="eastAsia"/>
          <w:kern w:val="2"/>
          <w:sz w:val="24"/>
          <w:szCs w:val="24"/>
        </w:rPr>
        <w:t>学分）</w:t>
      </w:r>
    </w:p>
    <w:p w:rsidR="00946054" w:rsidRDefault="005C168C">
      <w:pPr>
        <w:widowControl w:val="0"/>
        <w:adjustRightInd/>
        <w:snapToGrid/>
        <w:spacing w:after="0" w:line="360" w:lineRule="auto"/>
        <w:ind w:firstLineChars="201" w:firstLine="482"/>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公共选修课是为拓展学生素质与能力、增长知识与才干、彰显个性与特长、提高文化艺术修养而开设的课程。公共选修课由教务处</w:t>
      </w:r>
      <w:proofErr w:type="gramStart"/>
      <w:r>
        <w:rPr>
          <w:rFonts w:ascii="Times New Roman" w:eastAsia="仿宋" w:hAnsi="Times New Roman" w:cs="Times New Roman" w:hint="eastAsia"/>
          <w:kern w:val="2"/>
          <w:sz w:val="24"/>
          <w:szCs w:val="24"/>
        </w:rPr>
        <w:t>协调思政部</w:t>
      </w:r>
      <w:proofErr w:type="gramEnd"/>
      <w:r>
        <w:rPr>
          <w:rFonts w:ascii="Times New Roman" w:eastAsia="仿宋" w:hAnsi="Times New Roman" w:cs="Times New Roman" w:hint="eastAsia"/>
          <w:kern w:val="2"/>
          <w:sz w:val="24"/>
          <w:szCs w:val="24"/>
        </w:rPr>
        <w:t>、基础部及各教学系开设，每门课程</w:t>
      </w:r>
      <w:r>
        <w:rPr>
          <w:rFonts w:ascii="Times New Roman" w:eastAsia="仿宋" w:hAnsi="Times New Roman" w:cs="Times New Roman" w:hint="eastAsia"/>
          <w:kern w:val="2"/>
          <w:sz w:val="24"/>
          <w:szCs w:val="24"/>
        </w:rPr>
        <w:t>36</w:t>
      </w:r>
      <w:r>
        <w:rPr>
          <w:rFonts w:ascii="Times New Roman" w:eastAsia="仿宋" w:hAnsi="Times New Roman" w:cs="Times New Roman" w:hint="eastAsia"/>
          <w:kern w:val="2"/>
          <w:sz w:val="24"/>
          <w:szCs w:val="24"/>
        </w:rPr>
        <w:t>学时、</w:t>
      </w:r>
      <w:r>
        <w:rPr>
          <w:rFonts w:ascii="Times New Roman" w:eastAsia="仿宋" w:hAnsi="Times New Roman" w:cs="Times New Roman" w:hint="eastAsia"/>
          <w:kern w:val="2"/>
          <w:sz w:val="24"/>
          <w:szCs w:val="24"/>
        </w:rPr>
        <w:t>2</w:t>
      </w:r>
      <w:r>
        <w:rPr>
          <w:rFonts w:ascii="Times New Roman" w:eastAsia="仿宋" w:hAnsi="Times New Roman" w:cs="Times New Roman" w:hint="eastAsia"/>
          <w:kern w:val="2"/>
          <w:sz w:val="24"/>
          <w:szCs w:val="24"/>
        </w:rPr>
        <w:t>学分，各专业均按总课时的</w:t>
      </w:r>
      <w:r>
        <w:rPr>
          <w:rFonts w:ascii="Times New Roman" w:eastAsia="仿宋" w:hAnsi="Times New Roman" w:cs="Times New Roman" w:hint="eastAsia"/>
          <w:kern w:val="2"/>
          <w:sz w:val="24"/>
          <w:szCs w:val="24"/>
        </w:rPr>
        <w:t>5%</w:t>
      </w:r>
      <w:r>
        <w:rPr>
          <w:rFonts w:ascii="Times New Roman" w:eastAsia="仿宋" w:hAnsi="Times New Roman" w:cs="Times New Roman" w:hint="eastAsia"/>
          <w:kern w:val="2"/>
          <w:sz w:val="24"/>
          <w:szCs w:val="24"/>
        </w:rPr>
        <w:t>左右设置公共选修课的学时。具体课程见学院选修课目录。</w:t>
      </w:r>
    </w:p>
    <w:p w:rsidR="00946054" w:rsidRDefault="005C168C">
      <w:pPr>
        <w:widowControl w:val="0"/>
        <w:adjustRightInd/>
        <w:snapToGrid/>
        <w:spacing w:after="0" w:line="360" w:lineRule="auto"/>
        <w:ind w:firstLineChars="201" w:firstLine="484"/>
        <w:rPr>
          <w:rFonts w:ascii="Times New Roman" w:eastAsia="仿宋" w:hAnsi="Times New Roman" w:cs="Times New Roman"/>
          <w:b/>
          <w:bCs/>
          <w:kern w:val="2"/>
          <w:sz w:val="24"/>
          <w:szCs w:val="24"/>
        </w:rPr>
      </w:pPr>
      <w:r>
        <w:rPr>
          <w:rFonts w:ascii="Times New Roman" w:eastAsia="仿宋" w:hAnsi="Times New Roman" w:cs="Times New Roman" w:hint="eastAsia"/>
          <w:b/>
          <w:bCs/>
          <w:kern w:val="2"/>
          <w:sz w:val="24"/>
          <w:szCs w:val="24"/>
        </w:rPr>
        <w:t>（二）专业</w:t>
      </w:r>
      <w:r>
        <w:rPr>
          <w:rFonts w:ascii="Times New Roman" w:eastAsia="仿宋" w:hAnsi="Times New Roman" w:cs="Times New Roman" w:hint="eastAsia"/>
          <w:b/>
          <w:bCs/>
          <w:kern w:val="2"/>
          <w:sz w:val="24"/>
          <w:szCs w:val="24"/>
        </w:rPr>
        <w:t>（</w:t>
      </w:r>
      <w:r>
        <w:rPr>
          <w:rFonts w:ascii="Times New Roman" w:eastAsia="仿宋" w:hAnsi="Times New Roman" w:cs="Times New Roman" w:hint="eastAsia"/>
          <w:b/>
          <w:bCs/>
          <w:kern w:val="2"/>
          <w:sz w:val="24"/>
          <w:szCs w:val="24"/>
        </w:rPr>
        <w:t>技能</w:t>
      </w:r>
      <w:r>
        <w:rPr>
          <w:rFonts w:ascii="Times New Roman" w:eastAsia="仿宋" w:hAnsi="Times New Roman" w:cs="Times New Roman" w:hint="eastAsia"/>
          <w:b/>
          <w:bCs/>
          <w:kern w:val="2"/>
          <w:sz w:val="24"/>
          <w:szCs w:val="24"/>
        </w:rPr>
        <w:t>）</w:t>
      </w:r>
      <w:r>
        <w:rPr>
          <w:rFonts w:ascii="Times New Roman" w:eastAsia="仿宋" w:hAnsi="Times New Roman" w:cs="Times New Roman" w:hint="eastAsia"/>
          <w:b/>
          <w:bCs/>
          <w:kern w:val="2"/>
          <w:sz w:val="24"/>
          <w:szCs w:val="24"/>
        </w:rPr>
        <w:t>课程（</w:t>
      </w:r>
      <w:r>
        <w:rPr>
          <w:rFonts w:ascii="Times New Roman" w:eastAsia="仿宋" w:hAnsi="Times New Roman" w:cs="Times New Roman" w:hint="eastAsia"/>
          <w:b/>
          <w:bCs/>
          <w:kern w:val="2"/>
          <w:sz w:val="24"/>
          <w:szCs w:val="24"/>
        </w:rPr>
        <w:t>91</w:t>
      </w:r>
      <w:r>
        <w:rPr>
          <w:rFonts w:ascii="Times New Roman" w:eastAsia="仿宋" w:hAnsi="Times New Roman" w:cs="Times New Roman" w:hint="eastAsia"/>
          <w:b/>
          <w:bCs/>
          <w:kern w:val="2"/>
          <w:sz w:val="24"/>
          <w:szCs w:val="24"/>
        </w:rPr>
        <w:t>学分）</w:t>
      </w:r>
    </w:p>
    <w:p w:rsidR="00946054" w:rsidRDefault="005C168C">
      <w:pPr>
        <w:widowControl w:val="0"/>
        <w:adjustRightInd/>
        <w:snapToGrid/>
        <w:spacing w:after="0" w:line="360" w:lineRule="auto"/>
        <w:ind w:firstLineChars="201" w:firstLine="484"/>
        <w:jc w:val="both"/>
        <w:rPr>
          <w:rFonts w:ascii="Times New Roman" w:eastAsia="仿宋" w:hAnsi="Times New Roman" w:cs="Times New Roman"/>
          <w:b/>
          <w:bCs/>
          <w:kern w:val="2"/>
          <w:sz w:val="24"/>
          <w:szCs w:val="24"/>
        </w:rPr>
      </w:pPr>
      <w:r>
        <w:rPr>
          <w:rFonts w:ascii="Times New Roman" w:eastAsia="仿宋" w:hAnsi="Times New Roman" w:cs="Times New Roman" w:hint="eastAsia"/>
          <w:b/>
          <w:bCs/>
          <w:kern w:val="2"/>
          <w:sz w:val="24"/>
          <w:szCs w:val="24"/>
        </w:rPr>
        <w:t>1.</w:t>
      </w:r>
      <w:r>
        <w:rPr>
          <w:rFonts w:ascii="Times New Roman" w:eastAsia="仿宋" w:hAnsi="Times New Roman" w:cs="Times New Roman" w:hint="eastAsia"/>
          <w:b/>
          <w:bCs/>
          <w:kern w:val="2"/>
          <w:sz w:val="24"/>
          <w:szCs w:val="24"/>
        </w:rPr>
        <w:t>专业必修课程（</w:t>
      </w:r>
      <w:r>
        <w:rPr>
          <w:rFonts w:ascii="Times New Roman" w:eastAsia="仿宋" w:hAnsi="Times New Roman" w:cs="Times New Roman" w:hint="eastAsia"/>
          <w:b/>
          <w:bCs/>
          <w:kern w:val="2"/>
          <w:sz w:val="24"/>
          <w:szCs w:val="24"/>
        </w:rPr>
        <w:t>83</w:t>
      </w:r>
      <w:r>
        <w:rPr>
          <w:rFonts w:ascii="Times New Roman" w:eastAsia="仿宋" w:hAnsi="Times New Roman" w:cs="Times New Roman" w:hint="eastAsia"/>
          <w:b/>
          <w:bCs/>
          <w:kern w:val="2"/>
          <w:sz w:val="24"/>
          <w:szCs w:val="24"/>
        </w:rPr>
        <w:t>学分）</w:t>
      </w:r>
    </w:p>
    <w:p w:rsidR="00946054" w:rsidRDefault="005C168C">
      <w:pPr>
        <w:widowControl w:val="0"/>
        <w:adjustRightInd/>
        <w:snapToGrid/>
        <w:spacing w:after="0" w:line="360" w:lineRule="auto"/>
        <w:ind w:firstLineChars="201" w:firstLine="482"/>
        <w:jc w:val="both"/>
        <w:rPr>
          <w:rFonts w:ascii="仿宋" w:eastAsia="仿宋" w:hAnsi="仿宋" w:cs="Times New Roman"/>
          <w:kern w:val="2"/>
          <w:sz w:val="24"/>
          <w:szCs w:val="24"/>
        </w:rPr>
      </w:pPr>
      <w:r>
        <w:rPr>
          <w:rFonts w:ascii="Times New Roman" w:eastAsia="仿宋" w:hAnsi="Times New Roman" w:cs="Times New Roman" w:hint="eastAsia"/>
          <w:kern w:val="2"/>
          <w:sz w:val="24"/>
          <w:szCs w:val="24"/>
        </w:rPr>
        <w:t>（</w:t>
      </w:r>
      <w:r>
        <w:rPr>
          <w:rFonts w:ascii="仿宋" w:eastAsia="仿宋" w:hAnsi="仿宋" w:cs="Times New Roman" w:hint="eastAsia"/>
          <w:kern w:val="2"/>
          <w:sz w:val="24"/>
          <w:szCs w:val="24"/>
        </w:rPr>
        <w:t>1</w:t>
      </w:r>
      <w:r>
        <w:rPr>
          <w:rFonts w:ascii="仿宋" w:eastAsia="仿宋" w:hAnsi="仿宋" w:cs="Times New Roman" w:hint="eastAsia"/>
          <w:kern w:val="2"/>
          <w:sz w:val="24"/>
          <w:szCs w:val="24"/>
        </w:rPr>
        <w:t>）分析化学检验（</w:t>
      </w:r>
      <w:r>
        <w:rPr>
          <w:rFonts w:ascii="仿宋" w:eastAsia="仿宋" w:hAnsi="仿宋" w:cs="Times New Roman" w:hint="eastAsia"/>
          <w:kern w:val="2"/>
          <w:sz w:val="24"/>
          <w:szCs w:val="24"/>
        </w:rPr>
        <w:t>0510</w:t>
      </w:r>
      <w:r>
        <w:rPr>
          <w:rFonts w:ascii="仿宋" w:eastAsia="仿宋" w:hAnsi="仿宋" w:cs="Times New Roman" w:hint="eastAsia"/>
          <w:kern w:val="2"/>
          <w:sz w:val="24"/>
          <w:szCs w:val="24"/>
        </w:rPr>
        <w:t>1</w:t>
      </w:r>
      <w:r>
        <w:rPr>
          <w:rFonts w:ascii="仿宋" w:eastAsia="仿宋" w:hAnsi="仿宋" w:cs="Times New Roman" w:hint="eastAsia"/>
          <w:kern w:val="2"/>
          <w:sz w:val="24"/>
          <w:szCs w:val="24"/>
        </w:rPr>
        <w:t>0</w:t>
      </w:r>
      <w:r>
        <w:rPr>
          <w:rFonts w:ascii="仿宋" w:eastAsia="仿宋" w:hAnsi="仿宋" w:cs="Times New Roman" w:hint="eastAsia"/>
          <w:kern w:val="2"/>
          <w:sz w:val="24"/>
          <w:szCs w:val="24"/>
        </w:rPr>
        <w:t>）：</w:t>
      </w:r>
      <w:r>
        <w:rPr>
          <w:rFonts w:ascii="仿宋" w:eastAsia="仿宋" w:hAnsi="仿宋" w:cs="Times New Roman" w:hint="eastAsia"/>
          <w:kern w:val="2"/>
          <w:sz w:val="24"/>
          <w:szCs w:val="24"/>
        </w:rPr>
        <w:t>72</w:t>
      </w:r>
      <w:r>
        <w:rPr>
          <w:rFonts w:ascii="仿宋" w:eastAsia="仿宋" w:hAnsi="仿宋" w:cs="Times New Roman" w:hint="eastAsia"/>
          <w:kern w:val="2"/>
          <w:sz w:val="24"/>
          <w:szCs w:val="24"/>
        </w:rPr>
        <w:t>学时，</w:t>
      </w:r>
      <w:r>
        <w:rPr>
          <w:rFonts w:ascii="仿宋" w:eastAsia="仿宋" w:hAnsi="仿宋" w:cs="Times New Roman" w:hint="eastAsia"/>
          <w:kern w:val="2"/>
          <w:sz w:val="24"/>
          <w:szCs w:val="24"/>
        </w:rPr>
        <w:t>4</w:t>
      </w:r>
      <w:r>
        <w:rPr>
          <w:rFonts w:ascii="仿宋" w:eastAsia="仿宋" w:hAnsi="仿宋" w:cs="Times New Roman" w:hint="eastAsia"/>
          <w:kern w:val="2"/>
          <w:sz w:val="24"/>
          <w:szCs w:val="24"/>
        </w:rPr>
        <w:t>学分，考试课。</w:t>
      </w:r>
    </w:p>
    <w:p w:rsidR="00946054" w:rsidRDefault="005C168C">
      <w:pPr>
        <w:widowControl w:val="0"/>
        <w:adjustRightInd/>
        <w:snapToGrid/>
        <w:spacing w:after="0" w:line="360" w:lineRule="auto"/>
        <w:ind w:firstLineChars="201" w:firstLine="482"/>
        <w:jc w:val="both"/>
        <w:rPr>
          <w:rFonts w:ascii="仿宋" w:eastAsia="仿宋" w:hAnsi="仿宋" w:cs="Times New Roman"/>
          <w:kern w:val="2"/>
          <w:sz w:val="24"/>
          <w:szCs w:val="24"/>
        </w:rPr>
      </w:pPr>
      <w:r>
        <w:rPr>
          <w:rFonts w:ascii="仿宋" w:eastAsia="仿宋" w:hAnsi="仿宋" w:cs="Times New Roman" w:hint="eastAsia"/>
          <w:kern w:val="2"/>
          <w:sz w:val="24"/>
          <w:szCs w:val="24"/>
        </w:rPr>
        <w:t>课程目标：通过学习使学生</w:t>
      </w:r>
      <w:r>
        <w:rPr>
          <w:rFonts w:ascii="仿宋" w:eastAsia="仿宋" w:hAnsi="仿宋" w:cs="Times New Roman"/>
          <w:kern w:val="2"/>
          <w:sz w:val="24"/>
          <w:szCs w:val="24"/>
        </w:rPr>
        <w:t>理解误差和偏差的基本概念，能够正确进行计算，能够正确处理分析数据</w:t>
      </w:r>
      <w:r>
        <w:rPr>
          <w:rFonts w:ascii="仿宋" w:eastAsia="仿宋" w:hAnsi="仿宋" w:cs="Times New Roman" w:hint="eastAsia"/>
          <w:kern w:val="2"/>
          <w:sz w:val="24"/>
          <w:szCs w:val="24"/>
        </w:rPr>
        <w:t>；</w:t>
      </w:r>
      <w:r>
        <w:rPr>
          <w:rFonts w:ascii="仿宋" w:eastAsia="仿宋" w:hAnsi="仿宋" w:cs="Times New Roman"/>
          <w:kern w:val="2"/>
          <w:sz w:val="24"/>
          <w:szCs w:val="24"/>
        </w:rPr>
        <w:t>掌握一般溶液和标准溶液浓度的表示方法以及溶液制备方法</w:t>
      </w:r>
      <w:r>
        <w:rPr>
          <w:rFonts w:ascii="仿宋" w:eastAsia="仿宋" w:hAnsi="仿宋" w:cs="Times New Roman" w:hint="eastAsia"/>
          <w:kern w:val="2"/>
          <w:sz w:val="24"/>
          <w:szCs w:val="24"/>
        </w:rPr>
        <w:t>；</w:t>
      </w:r>
      <w:r>
        <w:rPr>
          <w:rFonts w:ascii="仿宋" w:eastAsia="仿宋" w:hAnsi="仿宋" w:cs="Times New Roman"/>
          <w:kern w:val="2"/>
          <w:sz w:val="24"/>
          <w:szCs w:val="24"/>
        </w:rPr>
        <w:t>掌握酸碱滴定法，配位滴定法，氧化还原滴定法，沉淀滴定法以及重量法的原理及相关知识</w:t>
      </w:r>
      <w:r>
        <w:rPr>
          <w:rFonts w:ascii="仿宋" w:eastAsia="仿宋" w:hAnsi="仿宋" w:cs="Times New Roman" w:hint="eastAsia"/>
          <w:kern w:val="2"/>
          <w:sz w:val="24"/>
          <w:szCs w:val="24"/>
        </w:rPr>
        <w:t>；</w:t>
      </w:r>
      <w:r>
        <w:rPr>
          <w:rFonts w:ascii="仿宋" w:eastAsia="仿宋" w:hAnsi="仿宋" w:cs="Times New Roman"/>
          <w:kern w:val="2"/>
          <w:sz w:val="24"/>
          <w:szCs w:val="24"/>
        </w:rPr>
        <w:t>掌握实验结果的处理、判断方法及评价方法</w:t>
      </w:r>
      <w:r>
        <w:rPr>
          <w:rFonts w:ascii="仿宋" w:eastAsia="仿宋" w:hAnsi="仿宋" w:cs="Times New Roman" w:hint="eastAsia"/>
          <w:kern w:val="2"/>
          <w:sz w:val="24"/>
          <w:szCs w:val="24"/>
        </w:rPr>
        <w:t>；</w:t>
      </w:r>
      <w:r>
        <w:rPr>
          <w:rFonts w:ascii="仿宋" w:eastAsia="仿宋" w:hAnsi="仿宋" w:cs="Times New Roman"/>
          <w:kern w:val="2"/>
          <w:sz w:val="24"/>
          <w:szCs w:val="24"/>
        </w:rPr>
        <w:t>具有质量意识、安全意识和环保意识</w:t>
      </w:r>
      <w:r>
        <w:rPr>
          <w:rFonts w:ascii="仿宋" w:eastAsia="仿宋" w:hAnsi="仿宋" w:cs="Times New Roman" w:hint="eastAsia"/>
          <w:kern w:val="2"/>
          <w:sz w:val="24"/>
          <w:szCs w:val="24"/>
        </w:rPr>
        <w:t>；</w:t>
      </w:r>
      <w:r>
        <w:rPr>
          <w:rFonts w:ascii="仿宋" w:eastAsia="仿宋" w:hAnsi="仿宋" w:cs="Times New Roman"/>
          <w:kern w:val="2"/>
          <w:sz w:val="24"/>
          <w:szCs w:val="24"/>
        </w:rPr>
        <w:t>培养学生理论联系实际的能力，以及严谨和勤于实践的科学态度</w:t>
      </w:r>
      <w:r>
        <w:rPr>
          <w:rFonts w:ascii="仿宋" w:eastAsia="仿宋" w:hAnsi="仿宋" w:cs="Times New Roman" w:hint="eastAsia"/>
          <w:kern w:val="2"/>
          <w:sz w:val="24"/>
          <w:szCs w:val="24"/>
        </w:rPr>
        <w:t>。</w:t>
      </w:r>
    </w:p>
    <w:p w:rsidR="00946054" w:rsidRDefault="005C168C">
      <w:pPr>
        <w:widowControl w:val="0"/>
        <w:adjustRightInd/>
        <w:snapToGrid/>
        <w:spacing w:after="0" w:line="360" w:lineRule="auto"/>
        <w:ind w:firstLineChars="201" w:firstLine="482"/>
        <w:jc w:val="both"/>
        <w:rPr>
          <w:rFonts w:ascii="仿宋" w:eastAsia="仿宋" w:hAnsi="仿宋" w:cs="Times New Roman"/>
          <w:kern w:val="2"/>
          <w:sz w:val="24"/>
          <w:szCs w:val="24"/>
        </w:rPr>
      </w:pPr>
      <w:r>
        <w:rPr>
          <w:rFonts w:ascii="仿宋" w:eastAsia="仿宋" w:hAnsi="仿宋" w:cs="Times New Roman" w:hint="eastAsia"/>
          <w:kern w:val="2"/>
          <w:sz w:val="24"/>
          <w:szCs w:val="24"/>
        </w:rPr>
        <w:t>课程</w:t>
      </w:r>
      <w:r>
        <w:rPr>
          <w:rFonts w:ascii="仿宋" w:eastAsia="仿宋" w:hAnsi="仿宋" w:cs="Times New Roman" w:hint="eastAsia"/>
          <w:kern w:val="2"/>
          <w:sz w:val="24"/>
          <w:szCs w:val="24"/>
        </w:rPr>
        <w:t>内容：主要内容包括定量分析化学、滴定分析有关计算、误差、准确度与精密度、容量仪器的校准、数据的处理、质子理论及溶液</w:t>
      </w:r>
      <w:r>
        <w:rPr>
          <w:rFonts w:ascii="仿宋" w:eastAsia="仿宋" w:hAnsi="仿宋" w:cs="Times New Roman" w:hint="eastAsia"/>
          <w:kern w:val="2"/>
          <w:sz w:val="24"/>
          <w:szCs w:val="24"/>
        </w:rPr>
        <w:t>PH</w:t>
      </w:r>
      <w:r>
        <w:rPr>
          <w:rFonts w:ascii="仿宋" w:eastAsia="仿宋" w:hAnsi="仿宋" w:cs="Times New Roman" w:hint="eastAsia"/>
          <w:kern w:val="2"/>
          <w:sz w:val="24"/>
          <w:szCs w:val="24"/>
        </w:rPr>
        <w:t>值计算、电极电位、氧化欢颜反应速率等理论知识，以及标准滴定溶液制备、自来水总硬度</w:t>
      </w:r>
      <w:r>
        <w:rPr>
          <w:rFonts w:ascii="仿宋" w:eastAsia="仿宋" w:hAnsi="仿宋" w:cs="Times New Roman" w:hint="eastAsia"/>
          <w:kern w:val="2"/>
          <w:sz w:val="24"/>
          <w:szCs w:val="24"/>
        </w:rPr>
        <w:lastRenderedPageBreak/>
        <w:t>测定、氯化钡中结晶水含量测定等实验实训内容。</w:t>
      </w:r>
    </w:p>
    <w:p w:rsidR="00946054" w:rsidRDefault="005C168C">
      <w:pPr>
        <w:widowControl w:val="0"/>
        <w:adjustRightInd/>
        <w:snapToGrid/>
        <w:spacing w:after="0" w:line="360" w:lineRule="auto"/>
        <w:ind w:firstLineChars="201" w:firstLine="482"/>
        <w:jc w:val="both"/>
        <w:rPr>
          <w:rFonts w:ascii="仿宋" w:eastAsia="仿宋" w:hAnsi="仿宋" w:cs="Times New Roman"/>
          <w:kern w:val="2"/>
          <w:sz w:val="24"/>
          <w:szCs w:val="24"/>
        </w:rPr>
      </w:pPr>
      <w:r>
        <w:rPr>
          <w:rFonts w:ascii="仿宋" w:eastAsia="仿宋" w:hAnsi="仿宋" w:cs="Times New Roman" w:hint="eastAsia"/>
          <w:kern w:val="2"/>
          <w:sz w:val="24"/>
          <w:szCs w:val="24"/>
        </w:rPr>
        <w:t>教学要求：采用理实一体化教学模式，将教学内容模块化，以分析化学理论知识为基础，实验技能为主导，提高学生学习兴趣与动手能力。增加集中实训，在学生学习了专业知识技能之后，配合相应的集中实训，到企业实验室中真正了解检验实际，向企业的工作人员请教，了解典型产品的分析方法和仪器</w:t>
      </w:r>
      <w:r>
        <w:rPr>
          <w:rFonts w:ascii="仿宋" w:eastAsia="仿宋" w:hAnsi="仿宋" w:cs="Times New Roman" w:hint="eastAsia"/>
          <w:kern w:val="2"/>
          <w:sz w:val="24"/>
          <w:szCs w:val="24"/>
        </w:rPr>
        <w:t>维护技术。真正做到理论联系实际，将所学书本知识运用到实际生产中。</w:t>
      </w:r>
    </w:p>
    <w:p w:rsidR="00946054" w:rsidRDefault="005C168C">
      <w:pPr>
        <w:widowControl w:val="0"/>
        <w:numPr>
          <w:ilvl w:val="0"/>
          <w:numId w:val="2"/>
        </w:numPr>
        <w:adjustRightInd/>
        <w:snapToGrid/>
        <w:spacing w:after="0" w:line="360" w:lineRule="auto"/>
        <w:ind w:firstLineChars="201" w:firstLine="482"/>
        <w:jc w:val="both"/>
        <w:rPr>
          <w:rFonts w:ascii="仿宋" w:eastAsia="仿宋" w:hAnsi="仿宋" w:cs="Times New Roman"/>
          <w:kern w:val="2"/>
          <w:sz w:val="24"/>
          <w:szCs w:val="24"/>
        </w:rPr>
      </w:pPr>
      <w:r>
        <w:rPr>
          <w:rFonts w:ascii="仿宋" w:eastAsia="仿宋" w:hAnsi="仿宋" w:cs="Times New Roman" w:hint="eastAsia"/>
          <w:kern w:val="2"/>
          <w:sz w:val="24"/>
          <w:szCs w:val="24"/>
        </w:rPr>
        <w:t>仪器分析检验（</w:t>
      </w:r>
      <w:r>
        <w:rPr>
          <w:rFonts w:ascii="仿宋" w:eastAsia="仿宋" w:hAnsi="仿宋" w:cs="Times New Roman" w:hint="eastAsia"/>
          <w:kern w:val="2"/>
          <w:sz w:val="24"/>
          <w:szCs w:val="24"/>
        </w:rPr>
        <w:t>0510</w:t>
      </w:r>
      <w:r>
        <w:rPr>
          <w:rFonts w:ascii="仿宋" w:eastAsia="仿宋" w:hAnsi="仿宋" w:cs="Times New Roman" w:hint="eastAsia"/>
          <w:kern w:val="2"/>
          <w:sz w:val="24"/>
          <w:szCs w:val="24"/>
        </w:rPr>
        <w:t>1</w:t>
      </w:r>
      <w:r>
        <w:rPr>
          <w:rFonts w:ascii="仿宋" w:eastAsia="仿宋" w:hAnsi="仿宋" w:cs="Times New Roman" w:hint="eastAsia"/>
          <w:kern w:val="2"/>
          <w:sz w:val="24"/>
          <w:szCs w:val="24"/>
        </w:rPr>
        <w:t>1</w:t>
      </w:r>
      <w:r>
        <w:rPr>
          <w:rFonts w:ascii="仿宋" w:eastAsia="仿宋" w:hAnsi="仿宋" w:cs="Times New Roman" w:hint="eastAsia"/>
          <w:kern w:val="2"/>
          <w:sz w:val="24"/>
          <w:szCs w:val="24"/>
        </w:rPr>
        <w:t>）：</w:t>
      </w:r>
      <w:r>
        <w:rPr>
          <w:rFonts w:ascii="仿宋" w:eastAsia="仿宋" w:hAnsi="仿宋" w:cs="Times New Roman" w:hint="eastAsia"/>
          <w:kern w:val="2"/>
          <w:sz w:val="24"/>
          <w:szCs w:val="24"/>
        </w:rPr>
        <w:t>72</w:t>
      </w:r>
      <w:r>
        <w:rPr>
          <w:rFonts w:ascii="仿宋" w:eastAsia="仿宋" w:hAnsi="仿宋" w:cs="Times New Roman" w:hint="eastAsia"/>
          <w:kern w:val="2"/>
          <w:sz w:val="24"/>
          <w:szCs w:val="24"/>
        </w:rPr>
        <w:t>学时，</w:t>
      </w:r>
      <w:r>
        <w:rPr>
          <w:rFonts w:ascii="仿宋" w:eastAsia="仿宋" w:hAnsi="仿宋" w:cs="Times New Roman" w:hint="eastAsia"/>
          <w:kern w:val="2"/>
          <w:sz w:val="24"/>
          <w:szCs w:val="24"/>
        </w:rPr>
        <w:t>4</w:t>
      </w:r>
      <w:r>
        <w:rPr>
          <w:rFonts w:ascii="仿宋" w:eastAsia="仿宋" w:hAnsi="仿宋" w:cs="Times New Roman" w:hint="eastAsia"/>
          <w:kern w:val="2"/>
          <w:sz w:val="24"/>
          <w:szCs w:val="24"/>
        </w:rPr>
        <w:t>学分，考试课。专业核心课程</w:t>
      </w:r>
      <w:r>
        <w:rPr>
          <w:rFonts w:ascii="仿宋" w:eastAsia="仿宋" w:hAnsi="仿宋" w:cs="Times New Roman" w:hint="eastAsia"/>
          <w:kern w:val="2"/>
          <w:sz w:val="24"/>
          <w:szCs w:val="24"/>
        </w:rPr>
        <w:t>。</w:t>
      </w:r>
    </w:p>
    <w:p w:rsidR="00946054" w:rsidRDefault="005C168C">
      <w:pPr>
        <w:widowControl w:val="0"/>
        <w:adjustRightInd/>
        <w:snapToGrid/>
        <w:spacing w:after="0" w:line="360" w:lineRule="auto"/>
        <w:ind w:firstLineChars="200" w:firstLine="480"/>
        <w:jc w:val="both"/>
        <w:rPr>
          <w:rFonts w:ascii="仿宋" w:eastAsia="仿宋" w:hAnsi="仿宋" w:cs="Times New Roman"/>
          <w:kern w:val="2"/>
          <w:sz w:val="24"/>
          <w:szCs w:val="24"/>
        </w:rPr>
      </w:pPr>
      <w:r>
        <w:rPr>
          <w:rFonts w:ascii="仿宋" w:eastAsia="仿宋" w:hAnsi="仿宋" w:cs="Times New Roman" w:hint="eastAsia"/>
          <w:kern w:val="2"/>
          <w:sz w:val="24"/>
          <w:szCs w:val="24"/>
        </w:rPr>
        <w:t>课程目标：通过理论教学和实验训练使学生全面掌握本学科各种仪器的原理、结构、使用、常规维护及一般故障排除，能独立使用仪器完成相关检测任务。</w:t>
      </w:r>
    </w:p>
    <w:p w:rsidR="00946054" w:rsidRDefault="005C168C">
      <w:pPr>
        <w:widowControl w:val="0"/>
        <w:adjustRightInd/>
        <w:snapToGrid/>
        <w:spacing w:after="0" w:line="360" w:lineRule="auto"/>
        <w:ind w:firstLineChars="201" w:firstLine="482"/>
        <w:jc w:val="both"/>
        <w:rPr>
          <w:rFonts w:ascii="仿宋" w:eastAsia="仿宋" w:hAnsi="仿宋" w:cs="Times New Roman"/>
          <w:kern w:val="2"/>
          <w:sz w:val="24"/>
          <w:szCs w:val="24"/>
        </w:rPr>
      </w:pPr>
      <w:r>
        <w:rPr>
          <w:rFonts w:ascii="仿宋" w:eastAsia="仿宋" w:hAnsi="仿宋" w:cs="Times New Roman" w:hint="eastAsia"/>
          <w:kern w:val="2"/>
          <w:sz w:val="24"/>
          <w:szCs w:val="24"/>
        </w:rPr>
        <w:t>课程</w:t>
      </w:r>
      <w:r>
        <w:rPr>
          <w:rFonts w:ascii="仿宋" w:eastAsia="仿宋" w:hAnsi="仿宋" w:cs="Times New Roman" w:hint="eastAsia"/>
          <w:kern w:val="2"/>
          <w:sz w:val="24"/>
          <w:szCs w:val="24"/>
        </w:rPr>
        <w:t>内容：主要内容包括电位分析法、电导分析法、光学分析法等理论知识，以及酸度计、电导仪、</w:t>
      </w:r>
      <w:r>
        <w:rPr>
          <w:rFonts w:ascii="仿宋" w:eastAsia="仿宋" w:hAnsi="仿宋" w:cs="Times New Roman" w:hint="eastAsia"/>
          <w:kern w:val="2"/>
          <w:sz w:val="24"/>
          <w:szCs w:val="24"/>
        </w:rPr>
        <w:t>721</w:t>
      </w:r>
      <w:r>
        <w:rPr>
          <w:rFonts w:ascii="仿宋" w:eastAsia="仿宋" w:hAnsi="仿宋" w:cs="Times New Roman" w:hint="eastAsia"/>
          <w:kern w:val="2"/>
          <w:sz w:val="24"/>
          <w:szCs w:val="24"/>
        </w:rPr>
        <w:t>分光光度计、智能快速分析仪、紫外可见分光光度计的使用、维护内容。利用仪器</w:t>
      </w:r>
      <w:proofErr w:type="gramStart"/>
      <w:r>
        <w:rPr>
          <w:rFonts w:ascii="仿宋" w:eastAsia="仿宋" w:hAnsi="仿宋" w:cs="Times New Roman" w:hint="eastAsia"/>
          <w:kern w:val="2"/>
          <w:sz w:val="24"/>
          <w:szCs w:val="24"/>
        </w:rPr>
        <w:t>进行水酸碱性</w:t>
      </w:r>
      <w:proofErr w:type="gramEnd"/>
      <w:r>
        <w:rPr>
          <w:rFonts w:ascii="仿宋" w:eastAsia="仿宋" w:hAnsi="仿宋" w:cs="Times New Roman" w:hint="eastAsia"/>
          <w:kern w:val="2"/>
          <w:sz w:val="24"/>
          <w:szCs w:val="24"/>
        </w:rPr>
        <w:t>测定、及相关化学试剂、药物制剂的仪器分析实验实训内容。</w:t>
      </w:r>
    </w:p>
    <w:p w:rsidR="00946054" w:rsidRDefault="005C168C">
      <w:pPr>
        <w:widowControl w:val="0"/>
        <w:adjustRightInd/>
        <w:snapToGrid/>
        <w:spacing w:after="0" w:line="360" w:lineRule="auto"/>
        <w:ind w:firstLineChars="201" w:firstLine="482"/>
        <w:jc w:val="both"/>
        <w:rPr>
          <w:rFonts w:ascii="Times New Roman" w:eastAsia="仿宋" w:hAnsi="Times New Roman" w:cs="Times New Roman"/>
          <w:kern w:val="2"/>
          <w:sz w:val="24"/>
          <w:szCs w:val="24"/>
        </w:rPr>
      </w:pPr>
      <w:r>
        <w:rPr>
          <w:rFonts w:ascii="仿宋" w:eastAsia="仿宋" w:hAnsi="仿宋" w:cs="Times New Roman" w:hint="eastAsia"/>
          <w:kern w:val="2"/>
          <w:sz w:val="24"/>
          <w:szCs w:val="24"/>
        </w:rPr>
        <w:t>教</w:t>
      </w:r>
      <w:r>
        <w:rPr>
          <w:rFonts w:ascii="仿宋" w:eastAsia="仿宋" w:hAnsi="仿宋" w:cs="Times New Roman" w:hint="eastAsia"/>
          <w:kern w:val="2"/>
          <w:sz w:val="24"/>
          <w:szCs w:val="24"/>
        </w:rPr>
        <w:t>学要求：采用理实一体化教学模式，将教学内容模块化，以仪器分析理论知识为基础，实验技能为主导，提高学生学习兴趣与动手能力。教师在教学过程中注意针对性，对于不同水平的学生进行分层次教学，做到实验课人人动手，亲自体验实验带来的成就感。真正做到理论联系实际，将所学书本知识</w:t>
      </w:r>
      <w:r>
        <w:rPr>
          <w:rFonts w:ascii="Times New Roman" w:eastAsia="仿宋" w:hAnsi="Times New Roman" w:cs="Times New Roman" w:hint="eastAsia"/>
          <w:kern w:val="2"/>
          <w:sz w:val="24"/>
          <w:szCs w:val="24"/>
        </w:rPr>
        <w:t>运用到实际生产中。</w:t>
      </w:r>
    </w:p>
    <w:p w:rsidR="00946054" w:rsidRDefault="005C168C">
      <w:pPr>
        <w:widowControl w:val="0"/>
        <w:adjustRightInd/>
        <w:snapToGrid/>
        <w:spacing w:after="0" w:line="360" w:lineRule="auto"/>
        <w:ind w:firstLineChars="201" w:firstLine="482"/>
        <w:jc w:val="both"/>
        <w:rPr>
          <w:rFonts w:ascii="仿宋" w:eastAsia="仿宋" w:hAnsi="仿宋" w:cs="Times New Roman"/>
          <w:kern w:val="2"/>
          <w:sz w:val="24"/>
          <w:szCs w:val="24"/>
        </w:rPr>
      </w:pPr>
      <w:r>
        <w:rPr>
          <w:rFonts w:ascii="仿宋" w:eastAsia="仿宋" w:hAnsi="仿宋" w:cs="Times New Roman" w:hint="eastAsia"/>
          <w:kern w:val="2"/>
          <w:sz w:val="24"/>
          <w:szCs w:val="24"/>
        </w:rPr>
        <w:t>（</w:t>
      </w:r>
      <w:r>
        <w:rPr>
          <w:rFonts w:ascii="仿宋" w:eastAsia="仿宋" w:hAnsi="仿宋" w:cs="Times New Roman" w:hint="eastAsia"/>
          <w:kern w:val="2"/>
          <w:sz w:val="24"/>
          <w:szCs w:val="24"/>
        </w:rPr>
        <w:t>3</w:t>
      </w:r>
      <w:r>
        <w:rPr>
          <w:rFonts w:ascii="仿宋" w:eastAsia="仿宋" w:hAnsi="仿宋" w:cs="Times New Roman" w:hint="eastAsia"/>
          <w:kern w:val="2"/>
          <w:sz w:val="24"/>
          <w:szCs w:val="24"/>
        </w:rPr>
        <w:t>）药物分析集训（</w:t>
      </w:r>
      <w:r>
        <w:rPr>
          <w:rFonts w:ascii="仿宋" w:eastAsia="仿宋" w:hAnsi="仿宋" w:cs="Times New Roman" w:hint="eastAsia"/>
          <w:kern w:val="2"/>
          <w:sz w:val="24"/>
          <w:szCs w:val="24"/>
        </w:rPr>
        <w:t>0510</w:t>
      </w:r>
      <w:r>
        <w:rPr>
          <w:rFonts w:ascii="仿宋" w:eastAsia="仿宋" w:hAnsi="仿宋" w:cs="Times New Roman" w:hint="eastAsia"/>
          <w:kern w:val="2"/>
          <w:sz w:val="24"/>
          <w:szCs w:val="24"/>
        </w:rPr>
        <w:t>0</w:t>
      </w:r>
      <w:r>
        <w:rPr>
          <w:rFonts w:ascii="仿宋" w:eastAsia="仿宋" w:hAnsi="仿宋" w:cs="Times New Roman" w:hint="eastAsia"/>
          <w:kern w:val="2"/>
          <w:sz w:val="24"/>
          <w:szCs w:val="24"/>
        </w:rPr>
        <w:t>2</w:t>
      </w:r>
      <w:r>
        <w:rPr>
          <w:rFonts w:ascii="仿宋" w:eastAsia="仿宋" w:hAnsi="仿宋" w:cs="Times New Roman" w:hint="eastAsia"/>
          <w:kern w:val="2"/>
          <w:sz w:val="24"/>
          <w:szCs w:val="24"/>
        </w:rPr>
        <w:t>）：</w:t>
      </w:r>
      <w:r>
        <w:rPr>
          <w:rFonts w:ascii="仿宋" w:eastAsia="仿宋" w:hAnsi="仿宋" w:cs="Times New Roman" w:hint="eastAsia"/>
          <w:kern w:val="2"/>
          <w:sz w:val="24"/>
          <w:szCs w:val="24"/>
        </w:rPr>
        <w:t>72</w:t>
      </w:r>
      <w:r>
        <w:rPr>
          <w:rFonts w:ascii="仿宋" w:eastAsia="仿宋" w:hAnsi="仿宋" w:cs="Times New Roman" w:hint="eastAsia"/>
          <w:kern w:val="2"/>
          <w:sz w:val="24"/>
          <w:szCs w:val="24"/>
        </w:rPr>
        <w:t>学时，</w:t>
      </w:r>
      <w:r>
        <w:rPr>
          <w:rFonts w:ascii="仿宋" w:eastAsia="仿宋" w:hAnsi="仿宋" w:cs="Times New Roman" w:hint="eastAsia"/>
          <w:kern w:val="2"/>
          <w:sz w:val="24"/>
          <w:szCs w:val="24"/>
        </w:rPr>
        <w:t>4</w:t>
      </w:r>
      <w:r>
        <w:rPr>
          <w:rFonts w:ascii="仿宋" w:eastAsia="仿宋" w:hAnsi="仿宋" w:cs="Times New Roman" w:hint="eastAsia"/>
          <w:kern w:val="2"/>
          <w:sz w:val="24"/>
          <w:szCs w:val="24"/>
        </w:rPr>
        <w:t>学分，考试课。专业核心课程</w:t>
      </w:r>
      <w:r>
        <w:rPr>
          <w:rFonts w:ascii="仿宋" w:eastAsia="仿宋" w:hAnsi="仿宋" w:cs="Times New Roman" w:hint="eastAsia"/>
          <w:kern w:val="2"/>
          <w:sz w:val="24"/>
          <w:szCs w:val="24"/>
        </w:rPr>
        <w:t>。</w:t>
      </w:r>
    </w:p>
    <w:p w:rsidR="00946054" w:rsidRDefault="005C168C">
      <w:pPr>
        <w:widowControl w:val="0"/>
        <w:adjustRightInd/>
        <w:snapToGrid/>
        <w:spacing w:after="0" w:line="360" w:lineRule="auto"/>
        <w:ind w:firstLineChars="201" w:firstLine="482"/>
        <w:jc w:val="both"/>
        <w:rPr>
          <w:rFonts w:ascii="仿宋" w:eastAsia="仿宋" w:hAnsi="仿宋" w:cs="Times New Roman"/>
          <w:kern w:val="2"/>
          <w:sz w:val="24"/>
          <w:szCs w:val="24"/>
        </w:rPr>
      </w:pPr>
      <w:r>
        <w:rPr>
          <w:rFonts w:ascii="仿宋" w:eastAsia="仿宋" w:hAnsi="仿宋" w:cs="Times New Roman" w:hint="eastAsia"/>
          <w:kern w:val="2"/>
          <w:sz w:val="24"/>
          <w:szCs w:val="24"/>
        </w:rPr>
        <w:t>课程目标：通过教学使学生掌握工业药物分析的完整知识，包括企业生产常见的分析方法，常见药物分析手段，掌握药品质量检测涉及的基本分析设备及操作注意事项。使</w:t>
      </w:r>
      <w:r>
        <w:rPr>
          <w:rFonts w:ascii="仿宋" w:eastAsia="仿宋" w:hAnsi="仿宋" w:cs="Times New Roman" w:hint="eastAsia"/>
          <w:kern w:val="2"/>
          <w:sz w:val="24"/>
          <w:szCs w:val="24"/>
        </w:rPr>
        <w:t>学生树立药品生产质量控制意识，能够利用所学基本理论、实验技巧完成药品质量分析任务。</w:t>
      </w:r>
    </w:p>
    <w:p w:rsidR="00946054" w:rsidRDefault="005C168C">
      <w:pPr>
        <w:widowControl w:val="0"/>
        <w:adjustRightInd/>
        <w:snapToGrid/>
        <w:spacing w:after="0" w:line="360" w:lineRule="auto"/>
        <w:ind w:firstLineChars="201" w:firstLine="482"/>
        <w:jc w:val="both"/>
        <w:rPr>
          <w:rFonts w:ascii="仿宋" w:eastAsia="仿宋" w:hAnsi="仿宋" w:cs="Times New Roman"/>
          <w:kern w:val="2"/>
          <w:sz w:val="24"/>
          <w:szCs w:val="24"/>
        </w:rPr>
      </w:pPr>
      <w:r>
        <w:rPr>
          <w:rFonts w:ascii="仿宋" w:eastAsia="仿宋" w:hAnsi="仿宋" w:cs="Times New Roman" w:hint="eastAsia"/>
          <w:kern w:val="2"/>
          <w:sz w:val="24"/>
          <w:szCs w:val="24"/>
        </w:rPr>
        <w:t>课程</w:t>
      </w:r>
      <w:r>
        <w:rPr>
          <w:rFonts w:ascii="仿宋" w:eastAsia="仿宋" w:hAnsi="仿宋" w:cs="Times New Roman" w:hint="eastAsia"/>
          <w:kern w:val="2"/>
          <w:sz w:val="24"/>
          <w:szCs w:val="24"/>
        </w:rPr>
        <w:t>内容：主要内容包括药品检验工作基本程序、药物的鉴别方法、药物杂质检查、药物的含量测定方法、药物制剂分析方法及典型药品相关质量分析实验等内容。</w:t>
      </w:r>
    </w:p>
    <w:p w:rsidR="00946054" w:rsidRDefault="005C168C">
      <w:pPr>
        <w:widowControl w:val="0"/>
        <w:adjustRightInd/>
        <w:snapToGrid/>
        <w:spacing w:after="0" w:line="360" w:lineRule="auto"/>
        <w:ind w:firstLineChars="201" w:firstLine="482"/>
        <w:jc w:val="both"/>
        <w:rPr>
          <w:rFonts w:ascii="仿宋" w:eastAsia="仿宋" w:hAnsi="仿宋" w:cs="Times New Roman"/>
          <w:kern w:val="2"/>
          <w:sz w:val="24"/>
          <w:szCs w:val="24"/>
        </w:rPr>
      </w:pPr>
      <w:r>
        <w:rPr>
          <w:rFonts w:ascii="仿宋" w:eastAsia="仿宋" w:hAnsi="仿宋" w:cs="Times New Roman" w:hint="eastAsia"/>
          <w:kern w:val="2"/>
          <w:sz w:val="24"/>
          <w:szCs w:val="24"/>
        </w:rPr>
        <w:t>教学要求：采用一体化教学法，设计教学方案，将企业常用分析方法及药品分析手段作为授课与实训重点。指导学生利用图书馆、网络资源进行专业知识搜索与学习，培养学生解决问题完成任务的综合素质和能力。</w:t>
      </w:r>
    </w:p>
    <w:p w:rsidR="00946054" w:rsidRDefault="005C168C">
      <w:pPr>
        <w:widowControl w:val="0"/>
        <w:adjustRightInd/>
        <w:snapToGrid/>
        <w:spacing w:after="0" w:line="360" w:lineRule="auto"/>
        <w:ind w:firstLineChars="201" w:firstLine="482"/>
        <w:jc w:val="both"/>
        <w:rPr>
          <w:rFonts w:ascii="仿宋" w:eastAsia="仿宋" w:hAnsi="仿宋" w:cs="Times New Roman"/>
          <w:kern w:val="2"/>
          <w:sz w:val="24"/>
          <w:szCs w:val="24"/>
        </w:rPr>
      </w:pPr>
      <w:r>
        <w:rPr>
          <w:rFonts w:ascii="仿宋" w:eastAsia="仿宋" w:hAnsi="仿宋" w:cs="Times New Roman" w:hint="eastAsia"/>
          <w:kern w:val="2"/>
          <w:sz w:val="24"/>
          <w:szCs w:val="24"/>
        </w:rPr>
        <w:lastRenderedPageBreak/>
        <w:t>（</w:t>
      </w:r>
      <w:r>
        <w:rPr>
          <w:rFonts w:ascii="仿宋" w:eastAsia="仿宋" w:hAnsi="仿宋" w:cs="Times New Roman" w:hint="eastAsia"/>
          <w:kern w:val="2"/>
          <w:sz w:val="24"/>
          <w:szCs w:val="24"/>
        </w:rPr>
        <w:t>4</w:t>
      </w:r>
      <w:r>
        <w:rPr>
          <w:rFonts w:ascii="仿宋" w:eastAsia="仿宋" w:hAnsi="仿宋" w:cs="Times New Roman" w:hint="eastAsia"/>
          <w:kern w:val="2"/>
          <w:sz w:val="24"/>
          <w:szCs w:val="24"/>
        </w:rPr>
        <w:t>）微生物检验（</w:t>
      </w:r>
      <w:r>
        <w:rPr>
          <w:rFonts w:ascii="仿宋" w:eastAsia="仿宋" w:hAnsi="仿宋" w:cs="Times New Roman" w:hint="eastAsia"/>
          <w:kern w:val="2"/>
          <w:sz w:val="24"/>
          <w:szCs w:val="24"/>
        </w:rPr>
        <w:t>0510</w:t>
      </w:r>
      <w:r>
        <w:rPr>
          <w:rFonts w:ascii="仿宋" w:eastAsia="仿宋" w:hAnsi="仿宋" w:cs="Times New Roman" w:hint="eastAsia"/>
          <w:kern w:val="2"/>
          <w:sz w:val="24"/>
          <w:szCs w:val="24"/>
        </w:rPr>
        <w:t>03</w:t>
      </w:r>
      <w:r>
        <w:rPr>
          <w:rFonts w:ascii="仿宋" w:eastAsia="仿宋" w:hAnsi="仿宋" w:cs="Times New Roman" w:hint="eastAsia"/>
          <w:kern w:val="2"/>
          <w:sz w:val="24"/>
          <w:szCs w:val="24"/>
        </w:rPr>
        <w:t>）：</w:t>
      </w:r>
      <w:r>
        <w:rPr>
          <w:rFonts w:ascii="仿宋" w:eastAsia="仿宋" w:hAnsi="仿宋" w:cs="Times New Roman" w:hint="eastAsia"/>
          <w:kern w:val="2"/>
          <w:sz w:val="24"/>
          <w:szCs w:val="24"/>
        </w:rPr>
        <w:t>72</w:t>
      </w:r>
      <w:r>
        <w:rPr>
          <w:rFonts w:ascii="仿宋" w:eastAsia="仿宋" w:hAnsi="仿宋" w:cs="Times New Roman" w:hint="eastAsia"/>
          <w:kern w:val="2"/>
          <w:sz w:val="24"/>
          <w:szCs w:val="24"/>
        </w:rPr>
        <w:t>学时，</w:t>
      </w:r>
      <w:r>
        <w:rPr>
          <w:rFonts w:ascii="仿宋" w:eastAsia="仿宋" w:hAnsi="仿宋" w:cs="Times New Roman" w:hint="eastAsia"/>
          <w:kern w:val="2"/>
          <w:sz w:val="24"/>
          <w:szCs w:val="24"/>
        </w:rPr>
        <w:t>4</w:t>
      </w:r>
      <w:r>
        <w:rPr>
          <w:rFonts w:ascii="仿宋" w:eastAsia="仿宋" w:hAnsi="仿宋" w:cs="Times New Roman" w:hint="eastAsia"/>
          <w:kern w:val="2"/>
          <w:sz w:val="24"/>
          <w:szCs w:val="24"/>
        </w:rPr>
        <w:t>学分，考试课。专业核心课程</w:t>
      </w:r>
      <w:r>
        <w:rPr>
          <w:rFonts w:ascii="仿宋" w:eastAsia="仿宋" w:hAnsi="仿宋" w:cs="Times New Roman" w:hint="eastAsia"/>
          <w:kern w:val="2"/>
          <w:sz w:val="24"/>
          <w:szCs w:val="24"/>
        </w:rPr>
        <w:t>。</w:t>
      </w:r>
    </w:p>
    <w:p w:rsidR="00946054" w:rsidRDefault="005C168C">
      <w:pPr>
        <w:widowControl w:val="0"/>
        <w:adjustRightInd/>
        <w:snapToGrid/>
        <w:spacing w:after="0" w:line="360" w:lineRule="auto"/>
        <w:ind w:firstLineChars="201" w:firstLine="482"/>
        <w:jc w:val="both"/>
        <w:rPr>
          <w:rFonts w:ascii="仿宋" w:eastAsia="仿宋" w:hAnsi="仿宋" w:cs="Times New Roman"/>
          <w:kern w:val="2"/>
          <w:sz w:val="24"/>
          <w:szCs w:val="24"/>
        </w:rPr>
      </w:pPr>
      <w:r>
        <w:rPr>
          <w:rFonts w:ascii="仿宋" w:eastAsia="仿宋" w:hAnsi="仿宋" w:cs="Times New Roman" w:hint="eastAsia"/>
          <w:kern w:val="2"/>
          <w:sz w:val="24"/>
          <w:szCs w:val="24"/>
        </w:rPr>
        <w:t>课程目标：通过教学使学生掌握工业微生物学的完整基本知识，包括工业微生物的形态结构、生理代谢、遗传变异、生态分布等；了解和掌握微生物菌种分离和培养、染色和观察、育种选育、育种保藏、以及有害微生物控制等微生物学实验技术原理和方法。能够利用所学知识完成微生物培养、诱变育种、发酵液染菌判断等生物制药企业相关工作。</w:t>
      </w:r>
    </w:p>
    <w:p w:rsidR="00946054" w:rsidRDefault="005C168C">
      <w:pPr>
        <w:widowControl w:val="0"/>
        <w:adjustRightInd/>
        <w:snapToGrid/>
        <w:spacing w:after="0" w:line="360" w:lineRule="auto"/>
        <w:ind w:firstLineChars="201" w:firstLine="482"/>
        <w:jc w:val="both"/>
        <w:rPr>
          <w:rFonts w:ascii="仿宋" w:eastAsia="仿宋" w:hAnsi="仿宋" w:cs="Times New Roman"/>
          <w:kern w:val="2"/>
          <w:sz w:val="24"/>
          <w:szCs w:val="24"/>
        </w:rPr>
      </w:pPr>
      <w:r>
        <w:rPr>
          <w:rFonts w:ascii="仿宋" w:eastAsia="仿宋" w:hAnsi="仿宋" w:cs="Times New Roman" w:hint="eastAsia"/>
          <w:kern w:val="2"/>
          <w:sz w:val="24"/>
          <w:szCs w:val="24"/>
        </w:rPr>
        <w:t>课程</w:t>
      </w:r>
      <w:r>
        <w:rPr>
          <w:rFonts w:ascii="仿宋" w:eastAsia="仿宋" w:hAnsi="仿宋" w:cs="Times New Roman" w:hint="eastAsia"/>
          <w:kern w:val="2"/>
          <w:sz w:val="24"/>
          <w:szCs w:val="24"/>
        </w:rPr>
        <w:t>内容：主要内容包括原核微生物、真核微生物、病毒和亚病毒、微生物的分类与鉴定、微生物的营养生长和控制、微生物的遗传变异和育种、微生物生态和资源开发等知识，以及光学显微镜使用、微生物培养、灭菌消毒、涂布接</w:t>
      </w:r>
      <w:r>
        <w:rPr>
          <w:rFonts w:ascii="仿宋" w:eastAsia="仿宋" w:hAnsi="仿宋" w:cs="Times New Roman" w:hint="eastAsia"/>
          <w:kern w:val="2"/>
          <w:sz w:val="24"/>
          <w:szCs w:val="24"/>
        </w:rPr>
        <w:t>种等实验内容。</w:t>
      </w:r>
    </w:p>
    <w:p w:rsidR="00946054" w:rsidRDefault="005C168C">
      <w:pPr>
        <w:widowControl w:val="0"/>
        <w:adjustRightInd/>
        <w:snapToGrid/>
        <w:spacing w:after="0" w:line="360" w:lineRule="auto"/>
        <w:ind w:firstLineChars="201" w:firstLine="482"/>
        <w:jc w:val="both"/>
        <w:rPr>
          <w:rFonts w:ascii="仿宋" w:eastAsia="仿宋" w:hAnsi="仿宋" w:cs="Times New Roman"/>
          <w:kern w:val="2"/>
          <w:sz w:val="24"/>
          <w:szCs w:val="24"/>
        </w:rPr>
      </w:pPr>
      <w:r>
        <w:rPr>
          <w:rFonts w:ascii="仿宋" w:eastAsia="仿宋" w:hAnsi="仿宋" w:cs="Times New Roman" w:hint="eastAsia"/>
          <w:kern w:val="2"/>
          <w:sz w:val="24"/>
          <w:szCs w:val="24"/>
        </w:rPr>
        <w:t>教学要求：采用多种教学方法相结合，根据学生基础与接受能力，设计教学内容，通过向学生展示微生物在现代制药工业、发酵工业、食品工业和环境工程等方面的应用现状和研究进展，使学生能将所学基本理论更好结合生产实际。在教学中要把精力集中在培养学生分析问题、解决问题的能力上。</w:t>
      </w:r>
    </w:p>
    <w:p w:rsidR="00946054" w:rsidRDefault="005C168C">
      <w:pPr>
        <w:widowControl w:val="0"/>
        <w:adjustRightInd/>
        <w:snapToGrid/>
        <w:spacing w:after="0" w:line="360" w:lineRule="auto"/>
        <w:ind w:firstLineChars="201" w:firstLine="482"/>
        <w:jc w:val="both"/>
        <w:rPr>
          <w:rFonts w:ascii="仿宋" w:eastAsia="仿宋" w:hAnsi="仿宋" w:cs="Times New Roman"/>
          <w:kern w:val="2"/>
          <w:sz w:val="24"/>
          <w:szCs w:val="24"/>
        </w:rPr>
      </w:pPr>
      <w:r>
        <w:rPr>
          <w:rFonts w:ascii="仿宋" w:eastAsia="仿宋" w:hAnsi="仿宋" w:cs="Times New Roman" w:hint="eastAsia"/>
          <w:kern w:val="2"/>
          <w:sz w:val="24"/>
          <w:szCs w:val="24"/>
        </w:rPr>
        <w:t>（</w:t>
      </w:r>
      <w:r>
        <w:rPr>
          <w:rFonts w:ascii="仿宋" w:eastAsia="仿宋" w:hAnsi="仿宋" w:cs="Times New Roman" w:hint="eastAsia"/>
          <w:kern w:val="2"/>
          <w:sz w:val="24"/>
          <w:szCs w:val="24"/>
        </w:rPr>
        <w:t>5</w:t>
      </w:r>
      <w:r>
        <w:rPr>
          <w:rFonts w:ascii="仿宋" w:eastAsia="仿宋" w:hAnsi="仿宋" w:cs="Times New Roman" w:hint="eastAsia"/>
          <w:kern w:val="2"/>
          <w:sz w:val="24"/>
          <w:szCs w:val="24"/>
        </w:rPr>
        <w:t>）有机化学（</w:t>
      </w:r>
      <w:r>
        <w:rPr>
          <w:rFonts w:ascii="仿宋" w:eastAsia="仿宋" w:hAnsi="仿宋" w:cs="Times New Roman" w:hint="eastAsia"/>
          <w:kern w:val="2"/>
          <w:sz w:val="24"/>
          <w:szCs w:val="24"/>
        </w:rPr>
        <w:t>051</w:t>
      </w:r>
      <w:r>
        <w:rPr>
          <w:rFonts w:ascii="仿宋" w:eastAsia="仿宋" w:hAnsi="仿宋" w:cs="Times New Roman" w:hint="eastAsia"/>
          <w:kern w:val="2"/>
          <w:sz w:val="24"/>
          <w:szCs w:val="24"/>
        </w:rPr>
        <w:t>2</w:t>
      </w:r>
      <w:r>
        <w:rPr>
          <w:rFonts w:ascii="仿宋" w:eastAsia="仿宋" w:hAnsi="仿宋" w:cs="Times New Roman" w:hint="eastAsia"/>
          <w:kern w:val="2"/>
          <w:sz w:val="24"/>
          <w:szCs w:val="24"/>
        </w:rPr>
        <w:t>0</w:t>
      </w:r>
      <w:r>
        <w:rPr>
          <w:rFonts w:ascii="仿宋" w:eastAsia="仿宋" w:hAnsi="仿宋" w:cs="Times New Roman" w:hint="eastAsia"/>
          <w:kern w:val="2"/>
          <w:sz w:val="24"/>
          <w:szCs w:val="24"/>
        </w:rPr>
        <w:t>2</w:t>
      </w:r>
      <w:r>
        <w:rPr>
          <w:rFonts w:ascii="仿宋" w:eastAsia="仿宋" w:hAnsi="仿宋" w:cs="Times New Roman" w:hint="eastAsia"/>
          <w:kern w:val="2"/>
          <w:sz w:val="24"/>
          <w:szCs w:val="24"/>
        </w:rPr>
        <w:t>）：</w:t>
      </w:r>
      <w:r>
        <w:rPr>
          <w:rFonts w:ascii="仿宋" w:eastAsia="仿宋" w:hAnsi="仿宋" w:cs="Times New Roman" w:hint="eastAsia"/>
          <w:kern w:val="2"/>
          <w:sz w:val="24"/>
          <w:szCs w:val="24"/>
        </w:rPr>
        <w:t>72</w:t>
      </w:r>
      <w:r>
        <w:rPr>
          <w:rFonts w:ascii="仿宋" w:eastAsia="仿宋" w:hAnsi="仿宋" w:cs="Times New Roman" w:hint="eastAsia"/>
          <w:kern w:val="2"/>
          <w:sz w:val="24"/>
          <w:szCs w:val="24"/>
        </w:rPr>
        <w:t>学时，</w:t>
      </w:r>
      <w:r>
        <w:rPr>
          <w:rFonts w:ascii="仿宋" w:eastAsia="仿宋" w:hAnsi="仿宋" w:cs="Times New Roman" w:hint="eastAsia"/>
          <w:kern w:val="2"/>
          <w:sz w:val="24"/>
          <w:szCs w:val="24"/>
        </w:rPr>
        <w:t>4</w:t>
      </w:r>
      <w:r>
        <w:rPr>
          <w:rFonts w:ascii="仿宋" w:eastAsia="仿宋" w:hAnsi="仿宋" w:cs="Times New Roman" w:hint="eastAsia"/>
          <w:kern w:val="2"/>
          <w:sz w:val="24"/>
          <w:szCs w:val="24"/>
        </w:rPr>
        <w:t>学分，考试课。</w:t>
      </w:r>
    </w:p>
    <w:p w:rsidR="00946054" w:rsidRDefault="005C168C">
      <w:pPr>
        <w:widowControl w:val="0"/>
        <w:adjustRightInd/>
        <w:snapToGrid/>
        <w:spacing w:after="0" w:line="360" w:lineRule="auto"/>
        <w:ind w:firstLineChars="201" w:firstLine="482"/>
        <w:jc w:val="both"/>
        <w:rPr>
          <w:rFonts w:ascii="仿宋" w:eastAsia="仿宋" w:hAnsi="仿宋" w:cs="Times New Roman"/>
          <w:kern w:val="2"/>
          <w:sz w:val="24"/>
          <w:szCs w:val="24"/>
        </w:rPr>
      </w:pPr>
      <w:r>
        <w:rPr>
          <w:rFonts w:ascii="仿宋" w:eastAsia="仿宋" w:hAnsi="仿宋" w:cs="Times New Roman" w:hint="eastAsia"/>
          <w:kern w:val="2"/>
          <w:sz w:val="24"/>
          <w:szCs w:val="24"/>
        </w:rPr>
        <w:t>课程目标：通过本课程的学习，使学生系统地学习有机化学学科发展的前沿动态和重要有机化学知识；掌握有机化学基础知识；关注相关的应用信息；对有机化学在国民经济、社会生活中的重要地位和作用有较好认识。掌握一般有机化合物的命名、各类化合物的制备及主要的物理性质和化学性质，熟悉主要有机试剂及具体应用；熟悉各类有机化合物的定性鉴定、分离方法和了解某些定量测定方法；掌握一般有机化合物分子结构和性能的关系；掌握有机</w:t>
      </w:r>
      <w:proofErr w:type="gramStart"/>
      <w:r>
        <w:rPr>
          <w:rFonts w:ascii="仿宋" w:eastAsia="仿宋" w:hAnsi="仿宋" w:cs="Times New Roman" w:hint="eastAsia"/>
          <w:kern w:val="2"/>
          <w:sz w:val="24"/>
          <w:szCs w:val="24"/>
        </w:rPr>
        <w:t>活泼中间体正碳离子</w:t>
      </w:r>
      <w:proofErr w:type="gramEnd"/>
      <w:r>
        <w:rPr>
          <w:rFonts w:ascii="仿宋" w:eastAsia="仿宋" w:hAnsi="仿宋" w:cs="Times New Roman" w:hint="eastAsia"/>
          <w:kern w:val="2"/>
          <w:sz w:val="24"/>
          <w:szCs w:val="24"/>
        </w:rPr>
        <w:t>，</w:t>
      </w:r>
      <w:proofErr w:type="gramStart"/>
      <w:r>
        <w:rPr>
          <w:rFonts w:ascii="仿宋" w:eastAsia="仿宋" w:hAnsi="仿宋" w:cs="Times New Roman" w:hint="eastAsia"/>
          <w:kern w:val="2"/>
          <w:sz w:val="24"/>
          <w:szCs w:val="24"/>
        </w:rPr>
        <w:t>负碳离子</w:t>
      </w:r>
      <w:proofErr w:type="gramEnd"/>
      <w:r>
        <w:rPr>
          <w:rFonts w:ascii="仿宋" w:eastAsia="仿宋" w:hAnsi="仿宋" w:cs="Times New Roman" w:hint="eastAsia"/>
          <w:kern w:val="2"/>
          <w:sz w:val="24"/>
          <w:szCs w:val="24"/>
        </w:rPr>
        <w:t>，自由基的生成和反应等。</w:t>
      </w:r>
    </w:p>
    <w:p w:rsidR="00946054" w:rsidRDefault="005C168C">
      <w:pPr>
        <w:widowControl w:val="0"/>
        <w:adjustRightInd/>
        <w:snapToGrid/>
        <w:spacing w:after="0" w:line="360" w:lineRule="auto"/>
        <w:ind w:firstLineChars="200" w:firstLine="480"/>
        <w:jc w:val="both"/>
        <w:rPr>
          <w:rFonts w:ascii="仿宋" w:eastAsia="仿宋" w:hAnsi="仿宋" w:cs="Times New Roman"/>
          <w:kern w:val="2"/>
          <w:sz w:val="24"/>
          <w:szCs w:val="24"/>
        </w:rPr>
      </w:pPr>
      <w:r>
        <w:rPr>
          <w:rFonts w:ascii="仿宋" w:eastAsia="仿宋" w:hAnsi="仿宋" w:cs="Times New Roman" w:hint="eastAsia"/>
          <w:kern w:val="2"/>
          <w:sz w:val="24"/>
          <w:szCs w:val="24"/>
        </w:rPr>
        <w:t>课程</w:t>
      </w:r>
      <w:r>
        <w:rPr>
          <w:rFonts w:ascii="仿宋" w:eastAsia="仿宋" w:hAnsi="仿宋" w:cs="Times New Roman" w:hint="eastAsia"/>
          <w:kern w:val="2"/>
          <w:sz w:val="24"/>
          <w:szCs w:val="24"/>
        </w:rPr>
        <w:t>内容：主要内容包括绪论，及饱和烃、不饱和烃、芳香烃、卤</w:t>
      </w:r>
      <w:r>
        <w:rPr>
          <w:rFonts w:ascii="仿宋" w:eastAsia="仿宋" w:hAnsi="仿宋" w:cs="Times New Roman" w:hint="eastAsia"/>
          <w:kern w:val="2"/>
          <w:sz w:val="24"/>
          <w:szCs w:val="24"/>
        </w:rPr>
        <w:t>代烃、醇</w:t>
      </w:r>
      <w:proofErr w:type="gramStart"/>
      <w:r>
        <w:rPr>
          <w:rFonts w:ascii="仿宋" w:eastAsia="仿宋" w:hAnsi="仿宋" w:cs="Times New Roman" w:hint="eastAsia"/>
          <w:kern w:val="2"/>
          <w:sz w:val="24"/>
          <w:szCs w:val="24"/>
        </w:rPr>
        <w:t>酚</w:t>
      </w:r>
      <w:proofErr w:type="gramEnd"/>
      <w:r>
        <w:rPr>
          <w:rFonts w:ascii="仿宋" w:eastAsia="仿宋" w:hAnsi="仿宋" w:cs="Times New Roman" w:hint="eastAsia"/>
          <w:kern w:val="2"/>
          <w:sz w:val="24"/>
          <w:szCs w:val="24"/>
        </w:rPr>
        <w:t>醚、醛酮</w:t>
      </w:r>
      <w:proofErr w:type="gramStart"/>
      <w:r>
        <w:rPr>
          <w:rFonts w:ascii="仿宋" w:eastAsia="仿宋" w:hAnsi="仿宋" w:cs="Times New Roman" w:hint="eastAsia"/>
          <w:kern w:val="2"/>
          <w:sz w:val="24"/>
          <w:szCs w:val="24"/>
        </w:rPr>
        <w:t>醌</w:t>
      </w:r>
      <w:proofErr w:type="gramEnd"/>
      <w:r>
        <w:rPr>
          <w:rFonts w:ascii="仿宋" w:eastAsia="仿宋" w:hAnsi="仿宋" w:cs="Times New Roman" w:hint="eastAsia"/>
          <w:kern w:val="2"/>
          <w:sz w:val="24"/>
          <w:szCs w:val="24"/>
        </w:rPr>
        <w:t>、羧酸及羧酸衍生物的分类、命名、结构、物理性质及化学性质等。</w:t>
      </w:r>
    </w:p>
    <w:p w:rsidR="00946054" w:rsidRDefault="005C168C">
      <w:pPr>
        <w:spacing w:after="0" w:line="360" w:lineRule="auto"/>
        <w:ind w:firstLineChars="200" w:firstLine="480"/>
        <w:rPr>
          <w:rFonts w:ascii="仿宋" w:eastAsia="仿宋" w:hAnsi="仿宋" w:cs="Times New Roman"/>
          <w:kern w:val="2"/>
          <w:sz w:val="24"/>
          <w:szCs w:val="24"/>
        </w:rPr>
      </w:pPr>
      <w:r>
        <w:rPr>
          <w:rFonts w:ascii="仿宋" w:eastAsia="仿宋" w:hAnsi="仿宋" w:hint="eastAsia"/>
          <w:sz w:val="24"/>
        </w:rPr>
        <w:t>教学要求：采用讲授法、练习法、任务驱动法等多种教学方式相结合，是学生系统的获得有机化学的基本概念、基本理论及学习有机化学的基本思想和方法。根据职业培养目标，突出以有机化学理论为应用为后续费课程打基础的教学特点。了解有机化学与其它学科的相互渗透，以及最新的成果和发展趋势。在创造性思维、了解自然科学规律、发现问题和解决问题的能力方面获得初步</w:t>
      </w:r>
      <w:r>
        <w:rPr>
          <w:rFonts w:ascii="仿宋" w:eastAsia="仿宋" w:hAnsi="仿宋" w:hint="eastAsia"/>
          <w:sz w:val="24"/>
        </w:rPr>
        <w:lastRenderedPageBreak/>
        <w:t>的训练。为学习后续课程、培养造就应用型人才及进一步掌握新的技术和发展能力打好必要的有机化学基</w:t>
      </w:r>
      <w:r>
        <w:rPr>
          <w:rFonts w:ascii="仿宋" w:eastAsia="仿宋" w:hAnsi="仿宋" w:hint="eastAsia"/>
          <w:sz w:val="24"/>
        </w:rPr>
        <w:t>础。</w:t>
      </w:r>
    </w:p>
    <w:p w:rsidR="00946054" w:rsidRDefault="005C168C">
      <w:pPr>
        <w:widowControl w:val="0"/>
        <w:adjustRightInd/>
        <w:snapToGrid/>
        <w:spacing w:after="0" w:line="360" w:lineRule="auto"/>
        <w:ind w:firstLineChars="200" w:firstLine="480"/>
        <w:jc w:val="both"/>
        <w:rPr>
          <w:rFonts w:ascii="仿宋" w:eastAsia="仿宋" w:hAnsi="仿宋" w:cs="Times New Roman"/>
          <w:kern w:val="2"/>
          <w:sz w:val="24"/>
          <w:szCs w:val="24"/>
        </w:rPr>
      </w:pPr>
      <w:r>
        <w:rPr>
          <w:rFonts w:ascii="仿宋" w:eastAsia="仿宋" w:hAnsi="仿宋" w:cs="Times New Roman" w:hint="eastAsia"/>
          <w:kern w:val="2"/>
          <w:sz w:val="24"/>
          <w:szCs w:val="24"/>
        </w:rPr>
        <w:t>（</w:t>
      </w:r>
      <w:r>
        <w:rPr>
          <w:rFonts w:ascii="仿宋" w:eastAsia="仿宋" w:hAnsi="仿宋" w:cs="Times New Roman" w:hint="eastAsia"/>
          <w:kern w:val="2"/>
          <w:sz w:val="24"/>
          <w:szCs w:val="24"/>
        </w:rPr>
        <w:t>6</w:t>
      </w:r>
      <w:r>
        <w:rPr>
          <w:rFonts w:ascii="仿宋" w:eastAsia="仿宋" w:hAnsi="仿宋" w:cs="Times New Roman" w:hint="eastAsia"/>
          <w:kern w:val="2"/>
          <w:sz w:val="24"/>
          <w:szCs w:val="24"/>
        </w:rPr>
        <w:t>）药剂学（</w:t>
      </w:r>
      <w:r>
        <w:rPr>
          <w:rFonts w:ascii="仿宋" w:eastAsia="仿宋" w:hAnsi="仿宋" w:cs="Times New Roman" w:hint="eastAsia"/>
          <w:kern w:val="2"/>
          <w:sz w:val="24"/>
          <w:szCs w:val="24"/>
        </w:rPr>
        <w:t>05100</w:t>
      </w:r>
      <w:r>
        <w:rPr>
          <w:rFonts w:ascii="仿宋" w:eastAsia="仿宋" w:hAnsi="仿宋" w:cs="Times New Roman" w:hint="eastAsia"/>
          <w:kern w:val="2"/>
          <w:sz w:val="24"/>
          <w:szCs w:val="24"/>
        </w:rPr>
        <w:t>8</w:t>
      </w:r>
      <w:r>
        <w:rPr>
          <w:rFonts w:ascii="仿宋" w:eastAsia="仿宋" w:hAnsi="仿宋" w:cs="Times New Roman" w:hint="eastAsia"/>
          <w:kern w:val="2"/>
          <w:sz w:val="24"/>
          <w:szCs w:val="24"/>
        </w:rPr>
        <w:t>）：</w:t>
      </w:r>
      <w:r>
        <w:rPr>
          <w:rFonts w:ascii="仿宋" w:eastAsia="仿宋" w:hAnsi="仿宋" w:cs="Times New Roman" w:hint="eastAsia"/>
          <w:kern w:val="2"/>
          <w:sz w:val="24"/>
          <w:szCs w:val="24"/>
        </w:rPr>
        <w:t>72</w:t>
      </w:r>
      <w:r>
        <w:rPr>
          <w:rFonts w:ascii="仿宋" w:eastAsia="仿宋" w:hAnsi="仿宋" w:cs="Times New Roman" w:hint="eastAsia"/>
          <w:kern w:val="2"/>
          <w:sz w:val="24"/>
          <w:szCs w:val="24"/>
        </w:rPr>
        <w:t>学时，</w:t>
      </w:r>
      <w:r>
        <w:rPr>
          <w:rFonts w:ascii="仿宋" w:eastAsia="仿宋" w:hAnsi="仿宋" w:cs="Times New Roman" w:hint="eastAsia"/>
          <w:kern w:val="2"/>
          <w:sz w:val="24"/>
          <w:szCs w:val="24"/>
        </w:rPr>
        <w:t>4</w:t>
      </w:r>
      <w:r>
        <w:rPr>
          <w:rFonts w:ascii="仿宋" w:eastAsia="仿宋" w:hAnsi="仿宋" w:cs="Times New Roman" w:hint="eastAsia"/>
          <w:kern w:val="2"/>
          <w:sz w:val="24"/>
          <w:szCs w:val="24"/>
        </w:rPr>
        <w:t>学分，考试课。</w:t>
      </w:r>
    </w:p>
    <w:p w:rsidR="00946054" w:rsidRDefault="005C168C">
      <w:pPr>
        <w:widowControl w:val="0"/>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仿宋" w:eastAsia="仿宋" w:hAnsi="仿宋" w:cs="Times New Roman" w:hint="eastAsia"/>
          <w:kern w:val="2"/>
          <w:sz w:val="24"/>
          <w:szCs w:val="24"/>
        </w:rPr>
        <w:t>课程目标：通过教学使学生掌握工业药剂学的完整知识，包括制药企业生</w:t>
      </w:r>
      <w:r>
        <w:rPr>
          <w:rFonts w:ascii="Times New Roman" w:eastAsia="仿宋" w:hAnsi="Times New Roman" w:cs="Times New Roman" w:hint="eastAsia"/>
          <w:kern w:val="2"/>
          <w:sz w:val="24"/>
          <w:szCs w:val="24"/>
        </w:rPr>
        <w:t>产中最常见的药物剂型，其剂型特点与生产工艺流程，熟悉药品制剂生产涉及的基本设备及操作注意事项，树立药品生产质量控制意识，学习国家相关法律法规，能够完成药物剂型生产任务。</w:t>
      </w:r>
    </w:p>
    <w:p w:rsidR="00946054" w:rsidRDefault="005C168C">
      <w:pPr>
        <w:widowControl w:val="0"/>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课程</w:t>
      </w:r>
      <w:r>
        <w:rPr>
          <w:rFonts w:ascii="Times New Roman" w:eastAsia="仿宋" w:hAnsi="Times New Roman" w:cs="Times New Roman" w:hint="eastAsia"/>
          <w:kern w:val="2"/>
          <w:sz w:val="24"/>
          <w:szCs w:val="24"/>
        </w:rPr>
        <w:t>内容：主要内容包括药物制剂基本理论、固体制剂、液体制剂与软膏剂、无菌制剂、中药制剂等基础剂型生产，</w:t>
      </w:r>
      <w:proofErr w:type="gramStart"/>
      <w:r>
        <w:rPr>
          <w:rFonts w:ascii="Times New Roman" w:eastAsia="仿宋" w:hAnsi="Times New Roman" w:cs="Times New Roman" w:hint="eastAsia"/>
          <w:kern w:val="2"/>
          <w:sz w:val="24"/>
          <w:szCs w:val="24"/>
        </w:rPr>
        <w:t>靶向制剂及缓控释制剂</w:t>
      </w:r>
      <w:proofErr w:type="gramEnd"/>
      <w:r>
        <w:rPr>
          <w:rFonts w:ascii="Times New Roman" w:eastAsia="仿宋" w:hAnsi="Times New Roman" w:cs="Times New Roman" w:hint="eastAsia"/>
          <w:kern w:val="2"/>
          <w:sz w:val="24"/>
          <w:szCs w:val="24"/>
        </w:rPr>
        <w:t>等</w:t>
      </w:r>
      <w:proofErr w:type="gramStart"/>
      <w:r>
        <w:rPr>
          <w:rFonts w:ascii="Times New Roman" w:eastAsia="仿宋" w:hAnsi="Times New Roman" w:cs="Times New Roman" w:hint="eastAsia"/>
          <w:kern w:val="2"/>
          <w:sz w:val="24"/>
          <w:szCs w:val="24"/>
        </w:rPr>
        <w:t>前沿类</w:t>
      </w:r>
      <w:proofErr w:type="gramEnd"/>
      <w:r>
        <w:rPr>
          <w:rFonts w:ascii="Times New Roman" w:eastAsia="仿宋" w:hAnsi="Times New Roman" w:cs="Times New Roman" w:hint="eastAsia"/>
          <w:kern w:val="2"/>
          <w:sz w:val="24"/>
          <w:szCs w:val="24"/>
        </w:rPr>
        <w:t>制剂设计。</w:t>
      </w:r>
    </w:p>
    <w:p w:rsidR="00946054" w:rsidRDefault="005C168C">
      <w:pPr>
        <w:widowControl w:val="0"/>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教学要求：教师要广泛应用案例式教学模式、任务驱动式教学模式，培养学生形成药品生产的工程思维。课程突出趣味性，将理论知识转化为生动形象的生产实例进行讲授。在知识学习的过程中，注意培养学生的职业意识，带学生更多的了解社会，了解实际制药企业，使学生熟悉制药企业中生产、质检、质保及管理各个岗位的工作内容，确立自己的职业方向，提高学习兴趣。</w:t>
      </w:r>
    </w:p>
    <w:p w:rsidR="00946054" w:rsidRDefault="005C168C">
      <w:pPr>
        <w:widowControl w:val="0"/>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7</w:t>
      </w:r>
      <w:r>
        <w:rPr>
          <w:rFonts w:ascii="Times New Roman" w:eastAsia="仿宋" w:hAnsi="Times New Roman" w:cs="Times New Roman" w:hint="eastAsia"/>
          <w:kern w:val="2"/>
          <w:sz w:val="24"/>
          <w:szCs w:val="24"/>
        </w:rPr>
        <w:t>）药学基础（</w:t>
      </w:r>
      <w:r>
        <w:rPr>
          <w:rFonts w:ascii="Times New Roman" w:eastAsia="仿宋" w:hAnsi="Times New Roman" w:cs="Times New Roman" w:hint="eastAsia"/>
          <w:kern w:val="2"/>
          <w:sz w:val="24"/>
          <w:szCs w:val="24"/>
        </w:rPr>
        <w:t>0510</w:t>
      </w:r>
      <w:r>
        <w:rPr>
          <w:rFonts w:ascii="Times New Roman" w:eastAsia="仿宋" w:hAnsi="Times New Roman" w:cs="Times New Roman" w:hint="eastAsia"/>
          <w:kern w:val="2"/>
          <w:sz w:val="24"/>
          <w:szCs w:val="24"/>
        </w:rPr>
        <w:t>05</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72</w:t>
      </w:r>
      <w:r>
        <w:rPr>
          <w:rFonts w:ascii="Times New Roman" w:eastAsia="仿宋" w:hAnsi="Times New Roman" w:cs="Times New Roman" w:hint="eastAsia"/>
          <w:kern w:val="2"/>
          <w:sz w:val="24"/>
          <w:szCs w:val="24"/>
        </w:rPr>
        <w:t>学时，</w:t>
      </w:r>
      <w:r>
        <w:rPr>
          <w:rFonts w:ascii="Times New Roman" w:eastAsia="仿宋" w:hAnsi="Times New Roman" w:cs="Times New Roman" w:hint="eastAsia"/>
          <w:kern w:val="2"/>
          <w:sz w:val="24"/>
          <w:szCs w:val="24"/>
        </w:rPr>
        <w:t>4</w:t>
      </w:r>
      <w:r>
        <w:rPr>
          <w:rFonts w:ascii="Times New Roman" w:eastAsia="仿宋" w:hAnsi="Times New Roman" w:cs="Times New Roman" w:hint="eastAsia"/>
          <w:kern w:val="2"/>
          <w:sz w:val="24"/>
          <w:szCs w:val="24"/>
        </w:rPr>
        <w:t>学分，考试课。专业核心课程</w:t>
      </w:r>
      <w:r>
        <w:rPr>
          <w:rFonts w:ascii="Times New Roman" w:eastAsia="仿宋" w:hAnsi="Times New Roman" w:cs="Times New Roman" w:hint="eastAsia"/>
          <w:kern w:val="2"/>
          <w:sz w:val="24"/>
          <w:szCs w:val="24"/>
        </w:rPr>
        <w:t>。</w:t>
      </w:r>
    </w:p>
    <w:p w:rsidR="00946054" w:rsidRDefault="005C168C">
      <w:pPr>
        <w:widowControl w:val="0"/>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课程目标：通过教学使学生掌握药物效应和代谢等相关基本知识，熟悉神经系统药物、循环系统药物、抗生素等药物学</w:t>
      </w:r>
      <w:r>
        <w:rPr>
          <w:rFonts w:ascii="Times New Roman" w:eastAsia="仿宋" w:hAnsi="Times New Roman" w:cs="Times New Roman" w:hint="eastAsia"/>
          <w:kern w:val="2"/>
          <w:sz w:val="24"/>
          <w:szCs w:val="24"/>
        </w:rPr>
        <w:t>知识；掌握各类药物的作用原理。激发学生对药物学的兴趣，了解相关药物的效应和动力学知识，树立安全用药的意识，以“实用”为原则，突出知识的应用，坚持以职业活动为导向，以职业技能为核心，培养出具备严谨的工作作风和坚定的工作态度，并具有一定的创新能力的学生。</w:t>
      </w:r>
    </w:p>
    <w:p w:rsidR="00946054" w:rsidRDefault="005C168C">
      <w:pPr>
        <w:widowControl w:val="0"/>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课程</w:t>
      </w:r>
      <w:r>
        <w:rPr>
          <w:rFonts w:ascii="Times New Roman" w:eastAsia="仿宋" w:hAnsi="Times New Roman" w:cs="Times New Roman" w:hint="eastAsia"/>
          <w:kern w:val="2"/>
          <w:sz w:val="24"/>
          <w:szCs w:val="24"/>
        </w:rPr>
        <w:t>内容：主要内容包括药物效应动力学和药物代谢动力学等基础知识、中枢神经系统药物、外周神经系统药物、循环系统药物、内脏系统药物、解热镇痛抗炎类药物、抗生素、抗肿瘤药物、维生素等药物学知识。</w:t>
      </w:r>
    </w:p>
    <w:p w:rsidR="00946054" w:rsidRDefault="005C168C">
      <w:pPr>
        <w:widowControl w:val="0"/>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教学要求：</w:t>
      </w:r>
    </w:p>
    <w:p w:rsidR="00946054" w:rsidRDefault="005C168C">
      <w:pPr>
        <w:widowControl w:val="0"/>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①</w:t>
      </w:r>
      <w:r>
        <w:rPr>
          <w:rFonts w:ascii="Times New Roman" w:eastAsia="仿宋" w:hAnsi="Times New Roman" w:cs="Times New Roman" w:hint="eastAsia"/>
          <w:kern w:val="2"/>
          <w:sz w:val="24"/>
          <w:szCs w:val="24"/>
        </w:rPr>
        <w:t>直观演示法：</w:t>
      </w:r>
    </w:p>
    <w:p w:rsidR="00946054" w:rsidRDefault="005C168C">
      <w:pPr>
        <w:widowControl w:val="0"/>
        <w:adjustRightInd/>
        <w:snapToGrid/>
        <w:spacing w:after="0" w:line="360" w:lineRule="auto"/>
        <w:ind w:firstLineChars="201" w:firstLine="482"/>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利用图片的投影以及播放相关药物视频等手段进</w:t>
      </w:r>
      <w:r>
        <w:rPr>
          <w:rFonts w:ascii="Times New Roman" w:eastAsia="仿宋" w:hAnsi="Times New Roman" w:cs="Times New Roman" w:hint="eastAsia"/>
          <w:kern w:val="2"/>
          <w:sz w:val="24"/>
          <w:szCs w:val="24"/>
        </w:rPr>
        <w:t>行直观演示，激发学生的学习兴趣，活跃课堂气氛，促进学生对知识的掌握。</w:t>
      </w:r>
    </w:p>
    <w:p w:rsidR="00946054" w:rsidRDefault="005C168C">
      <w:pPr>
        <w:widowControl w:val="0"/>
        <w:adjustRightInd/>
        <w:snapToGrid/>
        <w:spacing w:after="0" w:line="360" w:lineRule="auto"/>
        <w:ind w:firstLineChars="201" w:firstLine="482"/>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②</w:t>
      </w:r>
      <w:r>
        <w:rPr>
          <w:rFonts w:ascii="Times New Roman" w:eastAsia="仿宋" w:hAnsi="Times New Roman" w:cs="Times New Roman" w:hint="eastAsia"/>
          <w:kern w:val="2"/>
          <w:sz w:val="24"/>
          <w:szCs w:val="24"/>
        </w:rPr>
        <w:t>活动探究法</w:t>
      </w:r>
    </w:p>
    <w:p w:rsidR="00946054" w:rsidRDefault="005C168C">
      <w:pPr>
        <w:widowControl w:val="0"/>
        <w:adjustRightInd/>
        <w:snapToGrid/>
        <w:spacing w:after="0" w:line="360" w:lineRule="auto"/>
        <w:ind w:firstLineChars="201" w:firstLine="482"/>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lastRenderedPageBreak/>
        <w:t>引导学生通过创设情景等活动形式获取知识，以学生为主体，使学生的独立探索性得到了充分的发挥，培养学生的自学能力、思维能力、活动组织能力。以及授课过程中在每次学习新知识点前，向学生提出问题，让学生听完课后再问学生同样的问题。</w:t>
      </w:r>
    </w:p>
    <w:p w:rsidR="00946054" w:rsidRDefault="005C168C">
      <w:pPr>
        <w:widowControl w:val="0"/>
        <w:adjustRightInd/>
        <w:snapToGrid/>
        <w:spacing w:after="0" w:line="360" w:lineRule="auto"/>
        <w:ind w:firstLineChars="201" w:firstLine="482"/>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③</w:t>
      </w:r>
      <w:r>
        <w:rPr>
          <w:rFonts w:ascii="Times New Roman" w:eastAsia="仿宋" w:hAnsi="Times New Roman" w:cs="Times New Roman" w:hint="eastAsia"/>
          <w:kern w:val="2"/>
          <w:sz w:val="24"/>
          <w:szCs w:val="24"/>
        </w:rPr>
        <w:t>讨论法</w:t>
      </w:r>
    </w:p>
    <w:p w:rsidR="00946054" w:rsidRDefault="005C168C">
      <w:pPr>
        <w:widowControl w:val="0"/>
        <w:adjustRightInd/>
        <w:snapToGrid/>
        <w:spacing w:after="0" w:line="360" w:lineRule="auto"/>
        <w:ind w:firstLineChars="201" w:firstLine="482"/>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针对学生提出的问题，组织学生进行集体和分组讨论，促使学生在学习中解决问题，培养学生的团结协作的精神。</w:t>
      </w:r>
    </w:p>
    <w:p w:rsidR="00946054" w:rsidRDefault="005C168C">
      <w:pPr>
        <w:widowControl w:val="0"/>
        <w:adjustRightInd/>
        <w:snapToGrid/>
        <w:spacing w:after="0" w:line="360" w:lineRule="auto"/>
        <w:ind w:firstLineChars="201" w:firstLine="482"/>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④</w:t>
      </w:r>
      <w:r>
        <w:rPr>
          <w:rFonts w:ascii="Times New Roman" w:eastAsia="仿宋" w:hAnsi="Times New Roman" w:cs="Times New Roman" w:hint="eastAsia"/>
          <w:kern w:val="2"/>
          <w:sz w:val="24"/>
          <w:szCs w:val="24"/>
        </w:rPr>
        <w:t>案例法</w:t>
      </w:r>
    </w:p>
    <w:p w:rsidR="00946054" w:rsidRDefault="005C168C">
      <w:pPr>
        <w:widowControl w:val="0"/>
        <w:adjustRightInd/>
        <w:snapToGrid/>
        <w:spacing w:after="0" w:line="360" w:lineRule="auto"/>
        <w:ind w:firstLineChars="201" w:firstLine="482"/>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授课过程中搜集关于药物的发现及使用的小故事，通过故事内容向学生灌输知识、树立端正三观</w:t>
      </w:r>
      <w:r>
        <w:rPr>
          <w:rFonts w:ascii="Times New Roman" w:eastAsia="仿宋" w:hAnsi="Times New Roman" w:cs="Times New Roman" w:hint="eastAsia"/>
          <w:kern w:val="2"/>
          <w:sz w:val="24"/>
          <w:szCs w:val="24"/>
        </w:rPr>
        <w:t>，并且举例要贴近学生生活，让学生感同身受，激发学习的兴趣，加深知识点的记忆。</w:t>
      </w:r>
    </w:p>
    <w:p w:rsidR="00946054" w:rsidRDefault="005C168C">
      <w:pPr>
        <w:widowControl w:val="0"/>
        <w:adjustRightInd/>
        <w:snapToGrid/>
        <w:spacing w:after="0" w:line="360" w:lineRule="auto"/>
        <w:ind w:firstLineChars="201" w:firstLine="482"/>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由于本次教学内容与社会现实生活的关系比较密切，学生在生活中会应用到各种各样的药物，对于不同药物的效应，学生们已经有了直观的感受，可以让学生自己阅读课本思考，</w:t>
      </w:r>
      <w:proofErr w:type="gramStart"/>
      <w:r>
        <w:rPr>
          <w:rFonts w:ascii="Times New Roman" w:eastAsia="仿宋" w:hAnsi="Times New Roman" w:cs="Times New Roman" w:hint="eastAsia"/>
          <w:kern w:val="2"/>
          <w:sz w:val="24"/>
          <w:szCs w:val="24"/>
        </w:rPr>
        <w:t>并例</w:t>
      </w:r>
      <w:proofErr w:type="gramEnd"/>
      <w:r>
        <w:rPr>
          <w:rFonts w:ascii="Times New Roman" w:eastAsia="仿宋" w:hAnsi="Times New Roman" w:cs="Times New Roman" w:hint="eastAsia"/>
          <w:kern w:val="2"/>
          <w:sz w:val="24"/>
          <w:szCs w:val="24"/>
        </w:rPr>
        <w:t>举生活中常用的药物，在老师的指导下进行讨论，然后进行归纳总结，得出正确的结论。这样有利于调动学生的积极性，发挥学生的主体作用，让学生对本节知识的认知更清晰、更深刻。</w:t>
      </w:r>
    </w:p>
    <w:p w:rsidR="00946054" w:rsidRDefault="005C168C">
      <w:pPr>
        <w:widowControl w:val="0"/>
        <w:adjustRightInd/>
        <w:snapToGrid/>
        <w:spacing w:after="0" w:line="360" w:lineRule="auto"/>
        <w:ind w:firstLineChars="201" w:firstLine="482"/>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⑤</w:t>
      </w:r>
      <w:r>
        <w:rPr>
          <w:rFonts w:ascii="Times New Roman" w:eastAsia="仿宋" w:hAnsi="Times New Roman" w:cs="Times New Roman" w:hint="eastAsia"/>
          <w:kern w:val="2"/>
          <w:sz w:val="24"/>
          <w:szCs w:val="24"/>
        </w:rPr>
        <w:t>定期回顾法</w:t>
      </w:r>
    </w:p>
    <w:p w:rsidR="00946054" w:rsidRDefault="005C168C">
      <w:pPr>
        <w:widowControl w:val="0"/>
        <w:adjustRightInd/>
        <w:snapToGrid/>
        <w:spacing w:after="0" w:line="360" w:lineRule="auto"/>
        <w:ind w:firstLineChars="201" w:firstLine="482"/>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科学的复习方法可以有效的提高学习的效率。每节课前，都对上一节课的知识点进行回顾。加深学生对知识点的记忆。</w:t>
      </w:r>
    </w:p>
    <w:p w:rsidR="00946054" w:rsidRDefault="005C168C">
      <w:pPr>
        <w:widowControl w:val="0"/>
        <w:adjustRightInd/>
        <w:snapToGrid/>
        <w:spacing w:after="0" w:line="360" w:lineRule="auto"/>
        <w:ind w:firstLineChars="201" w:firstLine="482"/>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8</w:t>
      </w:r>
      <w:r>
        <w:rPr>
          <w:rFonts w:ascii="Times New Roman" w:eastAsia="仿宋" w:hAnsi="Times New Roman" w:cs="Times New Roman" w:hint="eastAsia"/>
          <w:kern w:val="2"/>
          <w:sz w:val="24"/>
          <w:szCs w:val="24"/>
        </w:rPr>
        <w:t>）药理学（</w:t>
      </w:r>
      <w:r>
        <w:rPr>
          <w:rFonts w:ascii="Times New Roman" w:eastAsia="仿宋" w:hAnsi="Times New Roman" w:cs="Times New Roman" w:hint="eastAsia"/>
          <w:kern w:val="2"/>
          <w:sz w:val="24"/>
          <w:szCs w:val="24"/>
        </w:rPr>
        <w:t>0510</w:t>
      </w:r>
      <w:r>
        <w:rPr>
          <w:rFonts w:ascii="Times New Roman" w:eastAsia="仿宋" w:hAnsi="Times New Roman" w:cs="Times New Roman" w:hint="eastAsia"/>
          <w:kern w:val="2"/>
          <w:sz w:val="24"/>
          <w:szCs w:val="24"/>
        </w:rPr>
        <w:t>12</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72</w:t>
      </w:r>
      <w:r>
        <w:rPr>
          <w:rFonts w:ascii="Times New Roman" w:eastAsia="仿宋" w:hAnsi="Times New Roman" w:cs="Times New Roman" w:hint="eastAsia"/>
          <w:kern w:val="2"/>
          <w:sz w:val="24"/>
          <w:szCs w:val="24"/>
        </w:rPr>
        <w:t>学时，</w:t>
      </w:r>
      <w:r>
        <w:rPr>
          <w:rFonts w:ascii="Times New Roman" w:eastAsia="仿宋" w:hAnsi="Times New Roman" w:cs="Times New Roman" w:hint="eastAsia"/>
          <w:kern w:val="2"/>
          <w:sz w:val="24"/>
          <w:szCs w:val="24"/>
        </w:rPr>
        <w:t>4</w:t>
      </w:r>
      <w:r>
        <w:rPr>
          <w:rFonts w:ascii="Times New Roman" w:eastAsia="仿宋" w:hAnsi="Times New Roman" w:cs="Times New Roman" w:hint="eastAsia"/>
          <w:kern w:val="2"/>
          <w:sz w:val="24"/>
          <w:szCs w:val="24"/>
        </w:rPr>
        <w:t>学分，考试课。专业核心课程</w:t>
      </w:r>
      <w:r>
        <w:rPr>
          <w:rFonts w:ascii="Times New Roman" w:eastAsia="仿宋" w:hAnsi="Times New Roman" w:cs="Times New Roman" w:hint="eastAsia"/>
          <w:kern w:val="2"/>
          <w:sz w:val="24"/>
          <w:szCs w:val="24"/>
        </w:rPr>
        <w:t>。</w:t>
      </w:r>
    </w:p>
    <w:p w:rsidR="00946054" w:rsidRDefault="005C168C">
      <w:pPr>
        <w:widowControl w:val="0"/>
        <w:adjustRightInd/>
        <w:snapToGrid/>
        <w:spacing w:after="0" w:line="360" w:lineRule="auto"/>
        <w:ind w:firstLineChars="201" w:firstLine="482"/>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课程目标：知识能力与素质三个方面共同组成了本课程三位一体的课程目标。</w:t>
      </w:r>
    </w:p>
    <w:p w:rsidR="00946054" w:rsidRDefault="005C168C">
      <w:pPr>
        <w:widowControl w:val="0"/>
        <w:adjustRightInd/>
        <w:snapToGrid/>
        <w:spacing w:after="0" w:line="360" w:lineRule="auto"/>
        <w:ind w:firstLineChars="201" w:firstLine="482"/>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知识目标的设置上我按照药物的常用程度与药物的学科价值将其划分出了三个层次，分别是掌握、熟悉和了解，第一个要求学生们熟练掌握药理学基本理论、基本技能各类代表药物的药理作用、临床应用、主要不良反应和用药注意事项。第二要熟悉常用药物的作用特点、临床应用、主要不良反应及药</w:t>
      </w:r>
      <w:r>
        <w:rPr>
          <w:rFonts w:ascii="Times New Roman" w:eastAsia="仿宋" w:hAnsi="Times New Roman" w:cs="Times New Roman" w:hint="eastAsia"/>
          <w:kern w:val="2"/>
          <w:sz w:val="24"/>
          <w:szCs w:val="24"/>
        </w:rPr>
        <w:t>物相互作用。第三对于一般药物的作用特点、用途、主要不良反应做到简单了解可以了。</w:t>
      </w:r>
    </w:p>
    <w:p w:rsidR="00946054" w:rsidRDefault="005C168C">
      <w:pPr>
        <w:widowControl w:val="0"/>
        <w:adjustRightInd/>
        <w:snapToGrid/>
        <w:spacing w:after="0" w:line="360" w:lineRule="auto"/>
        <w:ind w:firstLineChars="201" w:firstLine="482"/>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能力目标本学科对于学生能力的提升包含两个方面，首先学习完本课程之后学生们要能够具备对个人、家庭、社区等药学服务对象开展用药咨询的药理</w:t>
      </w:r>
      <w:r>
        <w:rPr>
          <w:rFonts w:ascii="Times New Roman" w:eastAsia="仿宋" w:hAnsi="Times New Roman" w:cs="Times New Roman" w:hint="eastAsia"/>
          <w:kern w:val="2"/>
          <w:sz w:val="24"/>
          <w:szCs w:val="24"/>
        </w:rPr>
        <w:lastRenderedPageBreak/>
        <w:t>基础知识。第二使学生掌握药店常用药物的分类和使用，具</w:t>
      </w:r>
      <w:r>
        <w:rPr>
          <w:rFonts w:ascii="Times New Roman" w:eastAsia="仿宋" w:hAnsi="Times New Roman" w:cs="Times New Roman" w:hint="eastAsia"/>
          <w:kern w:val="2"/>
          <w:sz w:val="24"/>
          <w:szCs w:val="24"/>
        </w:rPr>
        <w:t>备</w:t>
      </w:r>
      <w:r>
        <w:rPr>
          <w:rFonts w:ascii="Times New Roman" w:eastAsia="仿宋" w:hAnsi="Times New Roman" w:cs="Times New Roman" w:hint="eastAsia"/>
          <w:kern w:val="2"/>
          <w:sz w:val="24"/>
          <w:szCs w:val="24"/>
        </w:rPr>
        <w:t>“问病卖药”和分析处方的能力，毕业后能胜任药品营销、药房调剂配发、药学服务等岗位的工作。</w:t>
      </w:r>
    </w:p>
    <w:p w:rsidR="00946054" w:rsidRDefault="005C168C">
      <w:pPr>
        <w:widowControl w:val="0"/>
        <w:adjustRightInd/>
        <w:snapToGrid/>
        <w:spacing w:after="0" w:line="360" w:lineRule="auto"/>
        <w:ind w:firstLineChars="201" w:firstLine="482"/>
        <w:jc w:val="both"/>
        <w:rPr>
          <w:rFonts w:ascii="仿宋" w:eastAsia="仿宋" w:hAnsi="仿宋" w:cs="Times New Roman"/>
          <w:kern w:val="2"/>
          <w:sz w:val="24"/>
          <w:szCs w:val="24"/>
        </w:rPr>
      </w:pPr>
      <w:r>
        <w:rPr>
          <w:rFonts w:ascii="仿宋" w:eastAsia="仿宋" w:hAnsi="仿宋" w:cs="Times New Roman" w:hint="eastAsia"/>
          <w:kern w:val="2"/>
          <w:sz w:val="24"/>
          <w:szCs w:val="24"/>
        </w:rPr>
        <w:t>素质目标为具有药学岗位应有的职业道德，尊重患者、关爱生命；具备认真、科学、严谨、求实的工作作风；具有较好的团队协作精神及人际沟通能力。</w:t>
      </w:r>
    </w:p>
    <w:p w:rsidR="00946054" w:rsidRDefault="005C168C">
      <w:pPr>
        <w:widowControl w:val="0"/>
        <w:adjustRightInd/>
        <w:snapToGrid/>
        <w:spacing w:after="0" w:line="360" w:lineRule="auto"/>
        <w:ind w:firstLineChars="201" w:firstLine="482"/>
        <w:jc w:val="both"/>
        <w:rPr>
          <w:rFonts w:ascii="仿宋" w:eastAsia="仿宋" w:hAnsi="仿宋" w:cs="Times New Roman"/>
          <w:kern w:val="2"/>
          <w:sz w:val="24"/>
          <w:szCs w:val="24"/>
        </w:rPr>
      </w:pPr>
      <w:r>
        <w:rPr>
          <w:rFonts w:ascii="仿宋" w:eastAsia="仿宋" w:hAnsi="仿宋" w:cs="Times New Roman" w:hint="eastAsia"/>
          <w:kern w:val="2"/>
          <w:sz w:val="24"/>
          <w:szCs w:val="24"/>
        </w:rPr>
        <w:t>课程</w:t>
      </w:r>
      <w:r>
        <w:rPr>
          <w:rFonts w:ascii="仿宋" w:eastAsia="仿宋" w:hAnsi="仿宋" w:cs="Times New Roman" w:hint="eastAsia"/>
          <w:kern w:val="2"/>
          <w:sz w:val="24"/>
          <w:szCs w:val="24"/>
        </w:rPr>
        <w:t>内容：药理学是研究药物与机体互相作用及作用规律的学科。研究的是药物在体内的整个过程，在这个过程中药物对机体会产生作用，那么同样机体对药物也会产生消化、吸收排泄的作用，所以说药物与机体之间的作用是相互的。这个相互的作用就是支撑药理学研究的两大支柱，包括药物对机体的作用，也就是药物效应动力学，和机体对药物的作用，药物代谢动力学。药理学可以为防治疾病与合理用药提供基本的理论，基本的知识和基本的思维方法。这门课程包含的七大模块，包括总论模块、外周神经系统药物模块、中枢神经系统药物模块、心血管系统药物模块、血液系统与</w:t>
      </w:r>
      <w:r>
        <w:rPr>
          <w:rFonts w:ascii="仿宋" w:eastAsia="仿宋" w:hAnsi="仿宋" w:cs="Times New Roman" w:hint="eastAsia"/>
          <w:kern w:val="2"/>
          <w:sz w:val="24"/>
          <w:szCs w:val="24"/>
        </w:rPr>
        <w:t>内脏器官系统药物模块、内分泌系统药物模块、化学治疗药物模块。由于受到学校现有条件的限制，目前还没有办法开展药理学的实验课，我会在教学内容的设计里面采取让学生观看实验视频，并填写实验报告的这种方式，培养学生发现问题、分析问题、解决问题的能力。来填补无法开展基础性实验、综合性实验与技能性药理学实验课的这部分空白。</w:t>
      </w:r>
    </w:p>
    <w:p w:rsidR="00946054" w:rsidRDefault="005C168C">
      <w:pPr>
        <w:widowControl w:val="0"/>
        <w:adjustRightInd/>
        <w:snapToGrid/>
        <w:spacing w:after="0" w:line="360" w:lineRule="auto"/>
        <w:ind w:firstLineChars="201" w:firstLine="482"/>
        <w:jc w:val="both"/>
        <w:rPr>
          <w:rFonts w:ascii="仿宋" w:eastAsia="仿宋" w:hAnsi="仿宋" w:cs="Times New Roman"/>
          <w:kern w:val="2"/>
          <w:sz w:val="24"/>
          <w:szCs w:val="24"/>
        </w:rPr>
      </w:pPr>
      <w:r>
        <w:rPr>
          <w:rFonts w:ascii="仿宋" w:eastAsia="仿宋" w:hAnsi="仿宋" w:cs="Times New Roman" w:hint="eastAsia"/>
          <w:kern w:val="2"/>
          <w:sz w:val="24"/>
          <w:szCs w:val="24"/>
        </w:rPr>
        <w:t>教学要求：本课程坚持以学生为主体，以培养学生的职业技能和职业素质为中心，根据教学内容的性质，灵活运用多种教学方法。</w:t>
      </w:r>
    </w:p>
    <w:p w:rsidR="00946054" w:rsidRDefault="005C168C">
      <w:pPr>
        <w:widowControl w:val="0"/>
        <w:adjustRightInd/>
        <w:snapToGrid/>
        <w:spacing w:after="0" w:line="360" w:lineRule="auto"/>
        <w:ind w:firstLineChars="201" w:firstLine="482"/>
        <w:jc w:val="both"/>
        <w:rPr>
          <w:rFonts w:ascii="仿宋" w:eastAsia="仿宋" w:hAnsi="仿宋" w:cs="Times New Roman"/>
          <w:kern w:val="2"/>
          <w:sz w:val="24"/>
          <w:szCs w:val="24"/>
        </w:rPr>
      </w:pPr>
      <w:r>
        <w:rPr>
          <w:rFonts w:ascii="仿宋" w:eastAsia="仿宋" w:hAnsi="仿宋" w:cs="Times New Roman" w:hint="eastAsia"/>
          <w:kern w:val="2"/>
          <w:sz w:val="24"/>
          <w:szCs w:val="24"/>
        </w:rPr>
        <w:t>多媒体教学法</w:t>
      </w:r>
    </w:p>
    <w:p w:rsidR="00946054" w:rsidRDefault="005C168C">
      <w:pPr>
        <w:widowControl w:val="0"/>
        <w:adjustRightInd/>
        <w:snapToGrid/>
        <w:spacing w:after="0" w:line="360" w:lineRule="auto"/>
        <w:ind w:firstLineChars="201" w:firstLine="482"/>
        <w:jc w:val="both"/>
        <w:rPr>
          <w:rFonts w:ascii="仿宋" w:eastAsia="仿宋" w:hAnsi="仿宋" w:cs="Times New Roman"/>
          <w:kern w:val="2"/>
          <w:sz w:val="24"/>
          <w:szCs w:val="24"/>
        </w:rPr>
      </w:pPr>
      <w:r>
        <w:rPr>
          <w:rFonts w:ascii="仿宋" w:eastAsia="仿宋" w:hAnsi="仿宋" w:cs="Times New Roman" w:hint="eastAsia"/>
          <w:kern w:val="2"/>
          <w:sz w:val="24"/>
          <w:szCs w:val="24"/>
        </w:rPr>
        <w:t>该方法多用在讲授课程上，我结合药理学教学要点和教学特色，查阅了国内外大</w:t>
      </w:r>
      <w:r>
        <w:rPr>
          <w:rFonts w:ascii="仿宋" w:eastAsia="仿宋" w:hAnsi="仿宋" w:cs="Times New Roman" w:hint="eastAsia"/>
          <w:kern w:val="2"/>
          <w:sz w:val="24"/>
          <w:szCs w:val="24"/>
        </w:rPr>
        <w:t>量资料与学术性网站、期刊。搜集了丰富的图片、视频资料，充实并完成了药理学</w:t>
      </w:r>
      <w:r>
        <w:rPr>
          <w:rFonts w:ascii="仿宋" w:eastAsia="仿宋" w:hAnsi="仿宋" w:cs="Times New Roman" w:hint="eastAsia"/>
          <w:kern w:val="2"/>
          <w:sz w:val="24"/>
          <w:szCs w:val="24"/>
        </w:rPr>
        <w:t>569</w:t>
      </w:r>
      <w:r>
        <w:rPr>
          <w:rFonts w:ascii="仿宋" w:eastAsia="仿宋" w:hAnsi="仿宋" w:cs="Times New Roman" w:hint="eastAsia"/>
          <w:kern w:val="2"/>
          <w:sz w:val="24"/>
          <w:szCs w:val="24"/>
        </w:rPr>
        <w:t>页教学用</w:t>
      </w:r>
      <w:r>
        <w:rPr>
          <w:rFonts w:ascii="仿宋" w:eastAsia="仿宋" w:hAnsi="仿宋" w:cs="Times New Roman" w:hint="eastAsia"/>
          <w:kern w:val="2"/>
          <w:sz w:val="24"/>
          <w:szCs w:val="24"/>
        </w:rPr>
        <w:t>PPT</w:t>
      </w:r>
      <w:r>
        <w:rPr>
          <w:rFonts w:ascii="仿宋" w:eastAsia="仿宋" w:hAnsi="仿宋" w:cs="Times New Roman" w:hint="eastAsia"/>
          <w:kern w:val="2"/>
          <w:sz w:val="24"/>
          <w:szCs w:val="24"/>
        </w:rPr>
        <w:t>的制作，使得课堂教学形象生动，很大程度上提高了教学效果。</w:t>
      </w:r>
    </w:p>
    <w:p w:rsidR="00946054" w:rsidRDefault="005C168C">
      <w:pPr>
        <w:widowControl w:val="0"/>
        <w:adjustRightInd/>
        <w:snapToGrid/>
        <w:spacing w:after="0" w:line="360" w:lineRule="auto"/>
        <w:ind w:firstLineChars="201" w:firstLine="482"/>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案例教学法</w:t>
      </w:r>
    </w:p>
    <w:p w:rsidR="00946054" w:rsidRDefault="005C168C">
      <w:pPr>
        <w:widowControl w:val="0"/>
        <w:adjustRightInd/>
        <w:snapToGrid/>
        <w:spacing w:after="0" w:line="360" w:lineRule="auto"/>
        <w:ind w:firstLineChars="201" w:firstLine="482"/>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大量搜集真实的临床案例充实在课堂教学之中，通过这种模式可以调动学生的学习积极性，使药学理论联系临床实际，提高学生兴趣，也能提高其分析问题、解决问题的能力。</w:t>
      </w:r>
    </w:p>
    <w:p w:rsidR="00946054" w:rsidRDefault="005C168C">
      <w:pPr>
        <w:widowControl w:val="0"/>
        <w:adjustRightInd/>
        <w:snapToGrid/>
        <w:spacing w:after="0" w:line="360" w:lineRule="auto"/>
        <w:ind w:firstLineChars="201" w:firstLine="482"/>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职业体验教学法</w:t>
      </w:r>
    </w:p>
    <w:p w:rsidR="00946054" w:rsidRDefault="005C168C">
      <w:pPr>
        <w:widowControl w:val="0"/>
        <w:adjustRightInd/>
        <w:snapToGrid/>
        <w:spacing w:after="0" w:line="360" w:lineRule="auto"/>
        <w:ind w:firstLineChars="201" w:firstLine="482"/>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lastRenderedPageBreak/>
        <w:t>组织学生到社会药店和医院药房参加教学实习，观察药品实物，阅读药品说明书，了解药品货架分类等，让学生对药品有一个感性认识。</w:t>
      </w:r>
    </w:p>
    <w:p w:rsidR="00946054" w:rsidRDefault="005C168C">
      <w:pPr>
        <w:widowControl w:val="0"/>
        <w:adjustRightInd/>
        <w:snapToGrid/>
        <w:spacing w:after="0" w:line="360" w:lineRule="auto"/>
        <w:ind w:firstLineChars="201" w:firstLine="482"/>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处方分析教学法</w:t>
      </w:r>
    </w:p>
    <w:p w:rsidR="00946054" w:rsidRDefault="005C168C">
      <w:pPr>
        <w:widowControl w:val="0"/>
        <w:adjustRightInd/>
        <w:snapToGrid/>
        <w:spacing w:after="0" w:line="360" w:lineRule="auto"/>
        <w:ind w:firstLineChars="201" w:firstLine="482"/>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设计处方分析的教学案例，学生分组讨论所选</w:t>
      </w:r>
      <w:r>
        <w:rPr>
          <w:rFonts w:ascii="Times New Roman" w:eastAsia="仿宋" w:hAnsi="Times New Roman" w:cs="Times New Roman" w:hint="eastAsia"/>
          <w:kern w:val="2"/>
          <w:sz w:val="24"/>
          <w:szCs w:val="24"/>
        </w:rPr>
        <w:t>处方的合理性，各组派代表汇报讨论结果，师生共同讨论得出正确结论。通过处方分析提高学生分析审查医院常用处方的能力。</w:t>
      </w:r>
    </w:p>
    <w:p w:rsidR="00946054" w:rsidRDefault="005C168C">
      <w:pPr>
        <w:widowControl w:val="0"/>
        <w:adjustRightInd/>
        <w:snapToGrid/>
        <w:spacing w:after="0" w:line="360" w:lineRule="auto"/>
        <w:ind w:firstLineChars="201" w:firstLine="482"/>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9</w:t>
      </w:r>
      <w:r>
        <w:rPr>
          <w:rFonts w:ascii="Times New Roman" w:eastAsia="仿宋" w:hAnsi="Times New Roman" w:cs="Times New Roman" w:hint="eastAsia"/>
          <w:kern w:val="2"/>
          <w:sz w:val="24"/>
          <w:szCs w:val="24"/>
        </w:rPr>
        <w:t>）药物治疗学（疾病谱）</w:t>
      </w:r>
      <w:r>
        <w:rPr>
          <w:rFonts w:ascii="仿宋" w:eastAsia="仿宋" w:hAnsi="仿宋" w:cs="仿宋" w:hint="eastAsia"/>
          <w:kern w:val="2"/>
          <w:sz w:val="24"/>
          <w:szCs w:val="24"/>
        </w:rPr>
        <w:t>（</w:t>
      </w:r>
      <w:r>
        <w:rPr>
          <w:rFonts w:ascii="仿宋" w:eastAsia="仿宋" w:hAnsi="仿宋" w:cs="仿宋" w:hint="eastAsia"/>
          <w:kern w:val="2"/>
          <w:sz w:val="24"/>
          <w:szCs w:val="24"/>
        </w:rPr>
        <w:t>0510</w:t>
      </w:r>
      <w:r>
        <w:rPr>
          <w:rFonts w:ascii="仿宋" w:eastAsia="仿宋" w:hAnsi="仿宋" w:cs="仿宋" w:hint="eastAsia"/>
          <w:kern w:val="2"/>
          <w:sz w:val="24"/>
          <w:szCs w:val="24"/>
        </w:rPr>
        <w:t>13</w:t>
      </w:r>
      <w:r>
        <w:rPr>
          <w:rFonts w:ascii="仿宋" w:eastAsia="仿宋" w:hAnsi="仿宋" w:cs="仿宋" w:hint="eastAsia"/>
          <w:kern w:val="2"/>
          <w:sz w:val="24"/>
          <w:szCs w:val="24"/>
        </w:rPr>
        <w:t>）：</w:t>
      </w:r>
      <w:r>
        <w:rPr>
          <w:rFonts w:ascii="Times New Roman" w:eastAsia="仿宋" w:hAnsi="Times New Roman" w:cs="Times New Roman" w:hint="eastAsia"/>
          <w:kern w:val="2"/>
          <w:sz w:val="24"/>
          <w:szCs w:val="24"/>
        </w:rPr>
        <w:t>72</w:t>
      </w:r>
      <w:r>
        <w:rPr>
          <w:rFonts w:ascii="Times New Roman" w:eastAsia="仿宋" w:hAnsi="Times New Roman" w:cs="Times New Roman" w:hint="eastAsia"/>
          <w:kern w:val="2"/>
          <w:sz w:val="24"/>
          <w:szCs w:val="24"/>
        </w:rPr>
        <w:t>学时，</w:t>
      </w:r>
      <w:r>
        <w:rPr>
          <w:rFonts w:ascii="Times New Roman" w:eastAsia="仿宋" w:hAnsi="Times New Roman" w:cs="Times New Roman" w:hint="eastAsia"/>
          <w:kern w:val="2"/>
          <w:sz w:val="24"/>
          <w:szCs w:val="24"/>
        </w:rPr>
        <w:t>4</w:t>
      </w:r>
      <w:r>
        <w:rPr>
          <w:rFonts w:ascii="Times New Roman" w:eastAsia="仿宋" w:hAnsi="Times New Roman" w:cs="Times New Roman" w:hint="eastAsia"/>
          <w:kern w:val="2"/>
          <w:sz w:val="24"/>
          <w:szCs w:val="24"/>
        </w:rPr>
        <w:t>学分，</w:t>
      </w:r>
      <w:r>
        <w:rPr>
          <w:rFonts w:ascii="仿宋" w:eastAsia="仿宋" w:hAnsi="仿宋" w:cs="仿宋" w:hint="eastAsia"/>
          <w:kern w:val="2"/>
          <w:sz w:val="24"/>
          <w:szCs w:val="24"/>
        </w:rPr>
        <w:t>考查课</w:t>
      </w:r>
      <w:r>
        <w:rPr>
          <w:rFonts w:ascii="Times New Roman" w:eastAsia="仿宋" w:hAnsi="Times New Roman" w:cs="Times New Roman" w:hint="eastAsia"/>
          <w:kern w:val="2"/>
          <w:sz w:val="24"/>
          <w:szCs w:val="24"/>
        </w:rPr>
        <w:t>。</w:t>
      </w:r>
    </w:p>
    <w:p w:rsidR="00946054" w:rsidRDefault="005C168C">
      <w:pPr>
        <w:widowControl w:val="0"/>
        <w:adjustRightInd/>
        <w:snapToGrid/>
        <w:spacing w:after="0" w:line="360" w:lineRule="auto"/>
        <w:ind w:firstLineChars="201" w:firstLine="482"/>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课程目标：通过教学使学生</w:t>
      </w:r>
      <w:r>
        <w:rPr>
          <w:rFonts w:ascii="仿宋" w:eastAsia="仿宋" w:hAnsi="仿宋" w:cs="仿宋" w:hint="eastAsia"/>
          <w:kern w:val="2"/>
          <w:sz w:val="24"/>
          <w:szCs w:val="24"/>
        </w:rPr>
        <w:t>了解基础疾病常识，疾病症状，临床表现；熟悉各类药品的特点和每种药品的特性差异，适用人群；掌握治疗和用药原则。</w:t>
      </w:r>
      <w:r>
        <w:rPr>
          <w:rFonts w:ascii="Times New Roman" w:eastAsia="仿宋" w:hAnsi="Times New Roman" w:cs="Times New Roman" w:hint="eastAsia"/>
          <w:kern w:val="2"/>
          <w:sz w:val="24"/>
          <w:szCs w:val="24"/>
        </w:rPr>
        <w:t>激发学生对</w:t>
      </w:r>
      <w:r>
        <w:rPr>
          <w:rFonts w:ascii="仿宋" w:eastAsia="仿宋" w:hAnsi="仿宋" w:cs="仿宋" w:hint="eastAsia"/>
          <w:kern w:val="2"/>
          <w:sz w:val="24"/>
          <w:szCs w:val="24"/>
        </w:rPr>
        <w:t>本门学科的</w:t>
      </w:r>
      <w:r>
        <w:rPr>
          <w:rFonts w:ascii="Times New Roman" w:eastAsia="仿宋" w:hAnsi="Times New Roman" w:cs="Times New Roman" w:hint="eastAsia"/>
          <w:kern w:val="2"/>
          <w:sz w:val="24"/>
          <w:szCs w:val="24"/>
        </w:rPr>
        <w:t>兴趣，了解相关工作职责，培养严谨的工作作风并具有一定的</w:t>
      </w:r>
      <w:r>
        <w:rPr>
          <w:rFonts w:ascii="Times New Roman" w:eastAsia="仿宋" w:hAnsi="Times New Roman" w:cs="Times New Roman"/>
          <w:kern w:val="2"/>
          <w:sz w:val="24"/>
          <w:szCs w:val="24"/>
        </w:rPr>
        <w:t>沟通，管理和领导</w:t>
      </w:r>
      <w:r>
        <w:rPr>
          <w:rFonts w:ascii="Times New Roman" w:eastAsia="仿宋" w:hAnsi="Times New Roman" w:cs="Times New Roman" w:hint="eastAsia"/>
          <w:kern w:val="2"/>
          <w:sz w:val="24"/>
          <w:szCs w:val="24"/>
        </w:rPr>
        <w:t>能力。</w:t>
      </w:r>
    </w:p>
    <w:p w:rsidR="00946054" w:rsidRDefault="005C168C">
      <w:pPr>
        <w:widowControl w:val="0"/>
        <w:adjustRightInd/>
        <w:snapToGrid/>
        <w:spacing w:after="0" w:line="360" w:lineRule="auto"/>
        <w:ind w:firstLineChars="201" w:firstLine="482"/>
        <w:jc w:val="both"/>
        <w:rPr>
          <w:rFonts w:ascii="仿宋" w:eastAsia="仿宋" w:hAnsi="仿宋" w:cs="Times New Roman"/>
          <w:kern w:val="2"/>
          <w:sz w:val="24"/>
          <w:szCs w:val="24"/>
        </w:rPr>
      </w:pPr>
      <w:r>
        <w:rPr>
          <w:rFonts w:ascii="仿宋" w:eastAsia="仿宋" w:hAnsi="仿宋" w:cs="Times New Roman" w:hint="eastAsia"/>
          <w:kern w:val="2"/>
          <w:sz w:val="24"/>
          <w:szCs w:val="24"/>
        </w:rPr>
        <w:t>课程</w:t>
      </w:r>
      <w:r>
        <w:rPr>
          <w:rFonts w:ascii="仿宋" w:eastAsia="仿宋" w:hAnsi="仿宋" w:cs="Times New Roman" w:hint="eastAsia"/>
          <w:kern w:val="2"/>
          <w:sz w:val="24"/>
          <w:szCs w:val="24"/>
        </w:rPr>
        <w:t>内容：主要内容包括</w:t>
      </w:r>
      <w:r>
        <w:rPr>
          <w:rFonts w:ascii="仿宋" w:eastAsia="仿宋" w:hAnsi="仿宋" w:cs="Times New Roman"/>
          <w:kern w:val="2"/>
          <w:sz w:val="24"/>
          <w:szCs w:val="24"/>
        </w:rPr>
        <w:t>呼吸系统疾病用药</w:t>
      </w:r>
      <w:r>
        <w:rPr>
          <w:rFonts w:ascii="仿宋" w:eastAsia="仿宋" w:hAnsi="仿宋" w:cs="Times New Roman" w:hint="eastAsia"/>
          <w:kern w:val="2"/>
          <w:sz w:val="24"/>
          <w:szCs w:val="24"/>
        </w:rPr>
        <w:t>、</w:t>
      </w:r>
      <w:r>
        <w:rPr>
          <w:rFonts w:ascii="仿宋" w:eastAsia="仿宋" w:hAnsi="仿宋" w:cs="Times New Roman"/>
          <w:kern w:val="2"/>
          <w:sz w:val="24"/>
          <w:szCs w:val="24"/>
        </w:rPr>
        <w:t>胃肠疾病用药</w:t>
      </w:r>
      <w:r>
        <w:rPr>
          <w:rFonts w:ascii="仿宋" w:eastAsia="仿宋" w:hAnsi="仿宋" w:cs="Times New Roman" w:hint="eastAsia"/>
          <w:kern w:val="2"/>
          <w:sz w:val="24"/>
          <w:szCs w:val="24"/>
        </w:rPr>
        <w:t>、</w:t>
      </w:r>
      <w:r>
        <w:rPr>
          <w:rFonts w:ascii="仿宋" w:eastAsia="仿宋" w:hAnsi="仿宋" w:cs="Times New Roman"/>
          <w:kern w:val="2"/>
          <w:sz w:val="24"/>
          <w:szCs w:val="24"/>
        </w:rPr>
        <w:t>肝胆疾病用药</w:t>
      </w:r>
      <w:r>
        <w:rPr>
          <w:rFonts w:ascii="仿宋" w:eastAsia="仿宋" w:hAnsi="仿宋" w:cs="Times New Roman" w:hint="eastAsia"/>
          <w:kern w:val="2"/>
          <w:sz w:val="24"/>
          <w:szCs w:val="24"/>
        </w:rPr>
        <w:t>、</w:t>
      </w:r>
      <w:r>
        <w:rPr>
          <w:rFonts w:ascii="仿宋" w:eastAsia="仿宋" w:hAnsi="仿宋" w:cs="Times New Roman"/>
          <w:kern w:val="2"/>
          <w:sz w:val="24"/>
          <w:szCs w:val="24"/>
        </w:rPr>
        <w:t>儿童疾病用药</w:t>
      </w:r>
      <w:r>
        <w:rPr>
          <w:rFonts w:ascii="仿宋" w:eastAsia="仿宋" w:hAnsi="仿宋" w:cs="Times New Roman" w:hint="eastAsia"/>
          <w:kern w:val="2"/>
          <w:sz w:val="24"/>
          <w:szCs w:val="24"/>
        </w:rPr>
        <w:t>、</w:t>
      </w:r>
      <w:r>
        <w:rPr>
          <w:rFonts w:ascii="仿宋" w:eastAsia="仿宋" w:hAnsi="仿宋" w:cs="Times New Roman"/>
          <w:kern w:val="2"/>
          <w:sz w:val="24"/>
          <w:szCs w:val="24"/>
        </w:rPr>
        <w:t>妇科疾病用药</w:t>
      </w:r>
      <w:r>
        <w:rPr>
          <w:rFonts w:ascii="仿宋" w:eastAsia="仿宋" w:hAnsi="仿宋" w:cs="Times New Roman" w:hint="eastAsia"/>
          <w:kern w:val="2"/>
          <w:sz w:val="24"/>
          <w:szCs w:val="24"/>
        </w:rPr>
        <w:t>、</w:t>
      </w:r>
      <w:r>
        <w:rPr>
          <w:rFonts w:ascii="仿宋" w:eastAsia="仿宋" w:hAnsi="仿宋" w:cs="Times New Roman"/>
          <w:kern w:val="2"/>
          <w:sz w:val="24"/>
          <w:szCs w:val="24"/>
        </w:rPr>
        <w:t>皮肤疾病用药</w:t>
      </w:r>
      <w:r>
        <w:rPr>
          <w:rFonts w:ascii="仿宋" w:eastAsia="仿宋" w:hAnsi="仿宋" w:cs="Times New Roman" w:hint="eastAsia"/>
          <w:kern w:val="2"/>
          <w:sz w:val="24"/>
          <w:szCs w:val="24"/>
        </w:rPr>
        <w:t>、</w:t>
      </w:r>
      <w:r>
        <w:rPr>
          <w:rFonts w:ascii="仿宋" w:eastAsia="仿宋" w:hAnsi="仿宋" w:cs="Times New Roman"/>
          <w:kern w:val="2"/>
          <w:sz w:val="24"/>
          <w:szCs w:val="24"/>
        </w:rPr>
        <w:t>口腔疾病用药、眼科疾病用药、耳鼻</w:t>
      </w:r>
      <w:proofErr w:type="gramStart"/>
      <w:r>
        <w:rPr>
          <w:rFonts w:ascii="仿宋" w:eastAsia="仿宋" w:hAnsi="仿宋" w:cs="Times New Roman"/>
          <w:kern w:val="2"/>
          <w:sz w:val="24"/>
          <w:szCs w:val="24"/>
        </w:rPr>
        <w:t>喉</w:t>
      </w:r>
      <w:proofErr w:type="gramEnd"/>
      <w:r>
        <w:rPr>
          <w:rFonts w:ascii="仿宋" w:eastAsia="仿宋" w:hAnsi="仿宋" w:cs="Times New Roman"/>
          <w:kern w:val="2"/>
          <w:sz w:val="24"/>
          <w:szCs w:val="24"/>
        </w:rPr>
        <w:t>疾病用药、</w:t>
      </w:r>
      <w:r>
        <w:rPr>
          <w:rFonts w:ascii="仿宋" w:eastAsia="仿宋" w:hAnsi="仿宋" w:cs="仿宋" w:hint="eastAsia"/>
          <w:kern w:val="2"/>
          <w:sz w:val="24"/>
          <w:szCs w:val="24"/>
        </w:rPr>
        <w:t>心血管疾病用药、内分泌系统疾病用药</w:t>
      </w:r>
      <w:r>
        <w:rPr>
          <w:rFonts w:ascii="仿宋" w:eastAsia="仿宋" w:hAnsi="仿宋" w:cs="Times New Roman" w:hint="eastAsia"/>
          <w:kern w:val="2"/>
          <w:sz w:val="24"/>
          <w:szCs w:val="24"/>
        </w:rPr>
        <w:t>等知识</w:t>
      </w:r>
      <w:r>
        <w:rPr>
          <w:rFonts w:ascii="仿宋" w:eastAsia="仿宋" w:hAnsi="仿宋" w:cs="Times New Roman"/>
          <w:kern w:val="2"/>
          <w:sz w:val="24"/>
          <w:szCs w:val="24"/>
        </w:rPr>
        <w:t>。</w:t>
      </w:r>
    </w:p>
    <w:p w:rsidR="00946054" w:rsidRDefault="005C168C">
      <w:pPr>
        <w:widowControl w:val="0"/>
        <w:adjustRightInd/>
        <w:snapToGrid/>
        <w:spacing w:after="0" w:line="360" w:lineRule="auto"/>
        <w:ind w:firstLineChars="201" w:firstLine="482"/>
        <w:jc w:val="both"/>
        <w:rPr>
          <w:rFonts w:ascii="Times New Roman" w:eastAsia="仿宋" w:hAnsi="Times New Roman" w:cs="Times New Roman"/>
          <w:kern w:val="2"/>
          <w:sz w:val="24"/>
          <w:szCs w:val="24"/>
        </w:rPr>
      </w:pPr>
      <w:r>
        <w:rPr>
          <w:rFonts w:ascii="仿宋" w:eastAsia="仿宋" w:hAnsi="仿宋" w:cs="Times New Roman" w:hint="eastAsia"/>
          <w:kern w:val="2"/>
          <w:sz w:val="24"/>
          <w:szCs w:val="24"/>
        </w:rPr>
        <w:t>教学要求：采用</w:t>
      </w:r>
      <w:r>
        <w:rPr>
          <w:rFonts w:ascii="仿宋" w:eastAsia="仿宋" w:hAnsi="仿宋" w:cs="Times New Roman"/>
          <w:kern w:val="2"/>
          <w:sz w:val="24"/>
          <w:szCs w:val="24"/>
        </w:rPr>
        <w:t>讲述</w:t>
      </w:r>
      <w:r>
        <w:rPr>
          <w:rFonts w:ascii="仿宋" w:eastAsia="仿宋" w:hAnsi="仿宋" w:cs="Times New Roman" w:hint="eastAsia"/>
          <w:kern w:val="2"/>
          <w:sz w:val="24"/>
          <w:szCs w:val="24"/>
        </w:rPr>
        <w:t>法、活动</w:t>
      </w:r>
      <w:r>
        <w:rPr>
          <w:rFonts w:ascii="仿宋" w:eastAsia="仿宋" w:hAnsi="仿宋" w:cs="Times New Roman"/>
          <w:kern w:val="2"/>
          <w:sz w:val="24"/>
          <w:szCs w:val="24"/>
        </w:rPr>
        <w:t>讨论</w:t>
      </w:r>
      <w:r>
        <w:rPr>
          <w:rFonts w:ascii="仿宋" w:eastAsia="仿宋" w:hAnsi="仿宋" w:cs="Times New Roman" w:hint="eastAsia"/>
          <w:kern w:val="2"/>
          <w:sz w:val="24"/>
          <w:szCs w:val="24"/>
        </w:rPr>
        <w:t>法</w:t>
      </w:r>
      <w:r>
        <w:rPr>
          <w:rFonts w:ascii="仿宋" w:eastAsia="仿宋" w:hAnsi="仿宋" w:cs="Times New Roman"/>
          <w:kern w:val="2"/>
          <w:sz w:val="24"/>
          <w:szCs w:val="24"/>
        </w:rPr>
        <w:t>、实践调查</w:t>
      </w:r>
      <w:r>
        <w:rPr>
          <w:rFonts w:ascii="仿宋" w:eastAsia="仿宋" w:hAnsi="仿宋" w:cs="Times New Roman" w:hint="eastAsia"/>
          <w:kern w:val="2"/>
          <w:sz w:val="24"/>
          <w:szCs w:val="24"/>
        </w:rPr>
        <w:t>等多种教学方式相结合，</w:t>
      </w:r>
      <w:r>
        <w:rPr>
          <w:rFonts w:ascii="仿宋" w:eastAsia="仿宋" w:hAnsi="仿宋" w:cs="Times New Roman"/>
          <w:kern w:val="2"/>
          <w:sz w:val="24"/>
          <w:szCs w:val="24"/>
        </w:rPr>
        <w:t>让学生在掌握各种疾病概述、病因与症状、治疗与用药原则、治疗药物的分类与特点的前提下，站在医护专业人员的角度为患者提供安全用药方案。</w:t>
      </w:r>
      <w:r>
        <w:rPr>
          <w:rFonts w:ascii="仿宋" w:eastAsia="仿宋" w:hAnsi="仿宋" w:cs="Times New Roman" w:hint="eastAsia"/>
          <w:kern w:val="2"/>
          <w:sz w:val="24"/>
          <w:szCs w:val="24"/>
        </w:rPr>
        <w:t>根据职业培养目标，突出以理论够用、应用为主的教学特点。教学过程中注意培养学生</w:t>
      </w:r>
      <w:r>
        <w:rPr>
          <w:rFonts w:ascii="仿宋" w:eastAsia="仿宋" w:hAnsi="仿宋" w:cs="Times New Roman"/>
          <w:kern w:val="2"/>
          <w:sz w:val="24"/>
          <w:szCs w:val="24"/>
        </w:rPr>
        <w:t>沟通技能，信息传播，管理和领导技能。</w:t>
      </w:r>
      <w:r>
        <w:rPr>
          <w:rFonts w:ascii="仿宋" w:eastAsia="仿宋" w:hAnsi="仿宋" w:cs="Times New Roman" w:hint="eastAsia"/>
          <w:kern w:val="2"/>
          <w:sz w:val="24"/>
          <w:szCs w:val="24"/>
        </w:rPr>
        <w:t>根据知识目标和技能要求设计教</w:t>
      </w:r>
      <w:r>
        <w:rPr>
          <w:rFonts w:ascii="Times New Roman" w:eastAsia="仿宋" w:hAnsi="Times New Roman" w:cs="Times New Roman" w:hint="eastAsia"/>
          <w:kern w:val="2"/>
          <w:sz w:val="24"/>
          <w:szCs w:val="24"/>
        </w:rPr>
        <w:t>学过程。</w:t>
      </w:r>
      <w:r>
        <w:rPr>
          <w:rFonts w:ascii="Times New Roman" w:eastAsia="仿宋" w:hAnsi="Times New Roman" w:cs="Times New Roman"/>
          <w:kern w:val="2"/>
          <w:sz w:val="24"/>
          <w:szCs w:val="24"/>
        </w:rPr>
        <w:t>坚持以人为本，知识指导生活，学以致用的教育理念贯穿始终。</w:t>
      </w:r>
    </w:p>
    <w:p w:rsidR="00946054" w:rsidRDefault="005C168C">
      <w:pPr>
        <w:spacing w:after="0" w:line="360" w:lineRule="auto"/>
        <w:ind w:firstLineChars="200" w:firstLine="482"/>
        <w:rPr>
          <w:rFonts w:ascii="仿宋" w:eastAsia="仿宋" w:hAnsi="仿宋" w:cs="仿宋"/>
          <w:b/>
          <w:bCs/>
          <w:sz w:val="24"/>
        </w:rPr>
      </w:pPr>
      <w:r>
        <w:rPr>
          <w:rFonts w:ascii="仿宋" w:eastAsia="仿宋" w:hAnsi="仿宋" w:hint="eastAsia"/>
          <w:b/>
          <w:sz w:val="24"/>
        </w:rPr>
        <w:t>2.</w:t>
      </w:r>
      <w:r>
        <w:rPr>
          <w:rFonts w:ascii="仿宋" w:eastAsia="仿宋" w:hAnsi="仿宋" w:cs="仿宋" w:hint="eastAsia"/>
          <w:b/>
          <w:bCs/>
          <w:sz w:val="24"/>
        </w:rPr>
        <w:t>专业选修课（</w:t>
      </w:r>
      <w:r>
        <w:rPr>
          <w:rFonts w:ascii="仿宋" w:eastAsia="仿宋" w:hAnsi="仿宋" w:cs="仿宋" w:hint="eastAsia"/>
          <w:b/>
          <w:bCs/>
          <w:sz w:val="24"/>
        </w:rPr>
        <w:t>8</w:t>
      </w:r>
      <w:r>
        <w:rPr>
          <w:rFonts w:ascii="仿宋" w:eastAsia="仿宋" w:hAnsi="仿宋" w:cs="仿宋" w:hint="eastAsia"/>
          <w:b/>
          <w:bCs/>
          <w:sz w:val="24"/>
        </w:rPr>
        <w:t>学分）</w:t>
      </w:r>
    </w:p>
    <w:p w:rsidR="00946054" w:rsidRDefault="005C168C">
      <w:pPr>
        <w:widowControl w:val="0"/>
        <w:adjustRightInd/>
        <w:snapToGrid/>
        <w:spacing w:after="0" w:line="360" w:lineRule="auto"/>
        <w:ind w:firstLineChars="200" w:firstLine="480"/>
        <w:jc w:val="both"/>
        <w:outlineLvl w:val="0"/>
        <w:rPr>
          <w:rFonts w:ascii="仿宋" w:eastAsia="仿宋" w:hAnsi="仿宋" w:cs="仿宋"/>
          <w:sz w:val="24"/>
        </w:rPr>
      </w:pPr>
      <w:r>
        <w:rPr>
          <w:rFonts w:ascii="仿宋" w:eastAsia="仿宋" w:hAnsi="仿宋" w:cs="仿宋" w:hint="eastAsia"/>
          <w:sz w:val="24"/>
        </w:rPr>
        <w:t>每个专业选修课程为</w:t>
      </w:r>
      <w:r>
        <w:rPr>
          <w:rFonts w:ascii="仿宋" w:eastAsia="仿宋" w:hAnsi="仿宋" w:cs="仿宋" w:hint="eastAsia"/>
          <w:sz w:val="24"/>
        </w:rPr>
        <w:t>36</w:t>
      </w:r>
      <w:r>
        <w:rPr>
          <w:rFonts w:ascii="仿宋" w:eastAsia="仿宋" w:hAnsi="仿宋" w:cs="仿宋" w:hint="eastAsia"/>
          <w:sz w:val="24"/>
        </w:rPr>
        <w:t>学时、</w:t>
      </w:r>
      <w:r>
        <w:rPr>
          <w:rFonts w:ascii="仿宋" w:eastAsia="仿宋" w:hAnsi="仿宋" w:cs="仿宋" w:hint="eastAsia"/>
          <w:sz w:val="24"/>
        </w:rPr>
        <w:t>2</w:t>
      </w:r>
      <w:r>
        <w:rPr>
          <w:rFonts w:ascii="仿宋" w:eastAsia="仿宋" w:hAnsi="仿宋" w:cs="仿宋" w:hint="eastAsia"/>
          <w:sz w:val="24"/>
        </w:rPr>
        <w:t>学分或</w:t>
      </w:r>
      <w:r>
        <w:rPr>
          <w:rFonts w:ascii="仿宋" w:eastAsia="仿宋" w:hAnsi="仿宋" w:cs="仿宋" w:hint="eastAsia"/>
          <w:sz w:val="24"/>
        </w:rPr>
        <w:t>72</w:t>
      </w:r>
      <w:r>
        <w:rPr>
          <w:rFonts w:ascii="仿宋" w:eastAsia="仿宋" w:hAnsi="仿宋" w:cs="仿宋" w:hint="eastAsia"/>
          <w:sz w:val="24"/>
        </w:rPr>
        <w:t>学时、</w:t>
      </w:r>
      <w:r>
        <w:rPr>
          <w:rFonts w:ascii="仿宋" w:eastAsia="仿宋" w:hAnsi="仿宋" w:cs="仿宋" w:hint="eastAsia"/>
          <w:sz w:val="24"/>
        </w:rPr>
        <w:t>4</w:t>
      </w:r>
      <w:r>
        <w:rPr>
          <w:rFonts w:ascii="仿宋" w:eastAsia="仿宋" w:hAnsi="仿宋" w:cs="仿宋" w:hint="eastAsia"/>
          <w:sz w:val="24"/>
        </w:rPr>
        <w:t>学分。专业选修课程可设置为专业方向课程，也可设置为专业拓展课程。专业选修课清单见附录。</w:t>
      </w:r>
    </w:p>
    <w:p w:rsidR="00946054" w:rsidRDefault="005C168C">
      <w:pPr>
        <w:widowControl w:val="0"/>
        <w:adjustRightInd/>
        <w:snapToGrid/>
        <w:spacing w:after="0" w:line="360" w:lineRule="auto"/>
        <w:ind w:firstLineChars="200" w:firstLine="482"/>
        <w:jc w:val="both"/>
        <w:outlineLvl w:val="0"/>
        <w:rPr>
          <w:rFonts w:ascii="Times New Roman" w:eastAsia="仿宋" w:hAnsi="Times New Roman" w:cs="Times New Roman"/>
          <w:b/>
          <w:kern w:val="2"/>
          <w:sz w:val="24"/>
          <w:szCs w:val="24"/>
        </w:rPr>
      </w:pPr>
      <w:r>
        <w:rPr>
          <w:rFonts w:ascii="Times New Roman" w:eastAsia="仿宋" w:hAnsi="Times New Roman" w:cs="Times New Roman" w:hint="eastAsia"/>
          <w:b/>
          <w:kern w:val="2"/>
          <w:sz w:val="24"/>
          <w:szCs w:val="24"/>
        </w:rPr>
        <w:t>七、教学进程总体安排（见附录</w:t>
      </w:r>
      <w:r>
        <w:rPr>
          <w:rFonts w:ascii="Times New Roman" w:eastAsia="仿宋" w:hAnsi="Times New Roman" w:cs="Times New Roman" w:hint="eastAsia"/>
          <w:b/>
          <w:kern w:val="2"/>
          <w:sz w:val="24"/>
          <w:szCs w:val="24"/>
        </w:rPr>
        <w:t>1</w:t>
      </w:r>
      <w:r>
        <w:rPr>
          <w:rFonts w:ascii="Times New Roman" w:eastAsia="仿宋" w:hAnsi="Times New Roman" w:cs="Times New Roman" w:hint="eastAsia"/>
          <w:b/>
          <w:kern w:val="2"/>
          <w:sz w:val="24"/>
          <w:szCs w:val="24"/>
        </w:rPr>
        <w:t>）</w:t>
      </w:r>
    </w:p>
    <w:p w:rsidR="00946054" w:rsidRDefault="005C168C">
      <w:pPr>
        <w:widowControl w:val="0"/>
        <w:adjustRightInd/>
        <w:snapToGrid/>
        <w:spacing w:beforeLines="50" w:before="120" w:after="0" w:line="360" w:lineRule="auto"/>
        <w:ind w:firstLineChars="200" w:firstLine="482"/>
        <w:jc w:val="both"/>
        <w:outlineLvl w:val="0"/>
        <w:rPr>
          <w:rFonts w:ascii="Times New Roman" w:eastAsia="仿宋" w:hAnsi="Times New Roman" w:cs="Times New Roman"/>
          <w:b/>
          <w:kern w:val="2"/>
          <w:sz w:val="24"/>
          <w:szCs w:val="24"/>
        </w:rPr>
      </w:pPr>
      <w:r>
        <w:rPr>
          <w:rFonts w:ascii="Times New Roman" w:eastAsia="仿宋" w:hAnsi="Times New Roman" w:cs="Times New Roman" w:hint="eastAsia"/>
          <w:b/>
          <w:kern w:val="2"/>
          <w:sz w:val="24"/>
          <w:szCs w:val="24"/>
        </w:rPr>
        <w:t>八、实施保障</w:t>
      </w:r>
    </w:p>
    <w:p w:rsidR="00946054" w:rsidRDefault="005C168C">
      <w:pPr>
        <w:widowControl w:val="0"/>
        <w:adjustRightInd/>
        <w:snapToGrid/>
        <w:spacing w:beforeLines="50" w:before="120" w:after="0" w:line="360" w:lineRule="auto"/>
        <w:ind w:firstLineChars="200" w:firstLine="482"/>
        <w:jc w:val="both"/>
        <w:outlineLvl w:val="1"/>
        <w:rPr>
          <w:rFonts w:ascii="Times New Roman" w:eastAsia="仿宋" w:hAnsi="Times New Roman" w:cs="Times New Roman"/>
          <w:b/>
          <w:kern w:val="2"/>
          <w:sz w:val="24"/>
          <w:szCs w:val="24"/>
        </w:rPr>
      </w:pPr>
      <w:r>
        <w:rPr>
          <w:rFonts w:ascii="Times New Roman" w:eastAsia="仿宋" w:hAnsi="Times New Roman" w:cs="Times New Roman" w:hint="eastAsia"/>
          <w:b/>
          <w:kern w:val="2"/>
          <w:sz w:val="24"/>
          <w:szCs w:val="24"/>
        </w:rPr>
        <w:t>（一）师资队伍</w:t>
      </w:r>
    </w:p>
    <w:p w:rsidR="00946054" w:rsidRDefault="005C168C">
      <w:pPr>
        <w:widowControl w:val="0"/>
        <w:adjustRightInd/>
        <w:snapToGrid/>
        <w:spacing w:after="0" w:line="360" w:lineRule="auto"/>
        <w:ind w:firstLineChars="200" w:firstLine="480"/>
        <w:jc w:val="both"/>
        <w:rPr>
          <w:rFonts w:ascii="Times New Roman" w:eastAsia="仿宋" w:hAnsi="Times New Roman" w:cs="Times New Roman"/>
          <w:b/>
          <w:kern w:val="2"/>
          <w:sz w:val="24"/>
          <w:szCs w:val="24"/>
        </w:rPr>
      </w:pPr>
      <w:r>
        <w:rPr>
          <w:rFonts w:ascii="Times New Roman" w:eastAsia="仿宋" w:hAnsi="Times New Roman" w:cs="Times New Roman" w:hint="eastAsia"/>
          <w:kern w:val="2"/>
          <w:sz w:val="24"/>
          <w:szCs w:val="24"/>
        </w:rPr>
        <w:t>1.</w:t>
      </w:r>
      <w:r>
        <w:rPr>
          <w:rFonts w:ascii="Times New Roman" w:eastAsia="仿宋" w:hAnsi="Times New Roman" w:cs="Times New Roman" w:hint="eastAsia"/>
          <w:kern w:val="2"/>
          <w:sz w:val="24"/>
          <w:szCs w:val="24"/>
        </w:rPr>
        <w:t>药学专业教师</w:t>
      </w:r>
      <w:r>
        <w:rPr>
          <w:rFonts w:ascii="Times New Roman" w:eastAsia="仿宋" w:hAnsi="Times New Roman" w:cs="Times New Roman" w:hint="eastAsia"/>
          <w:kern w:val="2"/>
          <w:sz w:val="24"/>
          <w:szCs w:val="24"/>
        </w:rPr>
        <w:t>28</w:t>
      </w:r>
      <w:r>
        <w:rPr>
          <w:rFonts w:ascii="Times New Roman" w:eastAsia="仿宋" w:hAnsi="Times New Roman" w:cs="Times New Roman" w:hint="eastAsia"/>
          <w:kern w:val="2"/>
          <w:sz w:val="24"/>
          <w:szCs w:val="24"/>
        </w:rPr>
        <w:t>名，其中教授</w:t>
      </w:r>
      <w:r>
        <w:rPr>
          <w:rFonts w:ascii="Times New Roman" w:eastAsia="仿宋" w:hAnsi="Times New Roman" w:cs="Times New Roman" w:hint="eastAsia"/>
          <w:kern w:val="2"/>
          <w:sz w:val="24"/>
          <w:szCs w:val="24"/>
        </w:rPr>
        <w:t>3</w:t>
      </w:r>
      <w:r>
        <w:rPr>
          <w:rFonts w:ascii="Times New Roman" w:eastAsia="仿宋" w:hAnsi="Times New Roman" w:cs="Times New Roman" w:hint="eastAsia"/>
          <w:kern w:val="2"/>
          <w:sz w:val="24"/>
          <w:szCs w:val="24"/>
        </w:rPr>
        <w:t>名，副教授</w:t>
      </w:r>
      <w:r>
        <w:rPr>
          <w:rFonts w:ascii="Times New Roman" w:eastAsia="仿宋" w:hAnsi="Times New Roman" w:cs="Times New Roman" w:hint="eastAsia"/>
          <w:kern w:val="2"/>
          <w:sz w:val="24"/>
          <w:szCs w:val="24"/>
        </w:rPr>
        <w:t>13</w:t>
      </w:r>
      <w:r>
        <w:rPr>
          <w:rFonts w:ascii="Times New Roman" w:eastAsia="仿宋" w:hAnsi="Times New Roman" w:cs="Times New Roman" w:hint="eastAsia"/>
          <w:kern w:val="2"/>
          <w:sz w:val="24"/>
          <w:szCs w:val="24"/>
        </w:rPr>
        <w:t>名，讲师</w:t>
      </w:r>
      <w:r>
        <w:rPr>
          <w:rFonts w:ascii="Times New Roman" w:eastAsia="仿宋" w:hAnsi="Times New Roman" w:cs="Times New Roman" w:hint="eastAsia"/>
          <w:kern w:val="2"/>
          <w:sz w:val="24"/>
          <w:szCs w:val="24"/>
        </w:rPr>
        <w:t>12</w:t>
      </w:r>
      <w:r>
        <w:rPr>
          <w:rFonts w:ascii="Times New Roman" w:eastAsia="仿宋" w:hAnsi="Times New Roman" w:cs="Times New Roman" w:hint="eastAsia"/>
          <w:kern w:val="2"/>
          <w:sz w:val="24"/>
          <w:szCs w:val="24"/>
        </w:rPr>
        <w:t>名，其中硕士研究生</w:t>
      </w:r>
      <w:r>
        <w:rPr>
          <w:rFonts w:ascii="Times New Roman" w:eastAsia="仿宋" w:hAnsi="Times New Roman" w:cs="Times New Roman" w:hint="eastAsia"/>
          <w:kern w:val="2"/>
          <w:sz w:val="24"/>
          <w:szCs w:val="24"/>
        </w:rPr>
        <w:t>13</w:t>
      </w:r>
      <w:r>
        <w:rPr>
          <w:rFonts w:ascii="Times New Roman" w:eastAsia="仿宋" w:hAnsi="Times New Roman" w:cs="Times New Roman" w:hint="eastAsia"/>
          <w:kern w:val="2"/>
          <w:sz w:val="24"/>
          <w:szCs w:val="24"/>
        </w:rPr>
        <w:t>名。专任教师队伍职称、年龄梯队结构合理，双师</w:t>
      </w:r>
      <w:proofErr w:type="gramStart"/>
      <w:r>
        <w:rPr>
          <w:rFonts w:ascii="Times New Roman" w:eastAsia="仿宋" w:hAnsi="Times New Roman" w:cs="Times New Roman" w:hint="eastAsia"/>
          <w:kern w:val="2"/>
          <w:sz w:val="24"/>
          <w:szCs w:val="24"/>
        </w:rPr>
        <w:t>型教师</w:t>
      </w:r>
      <w:proofErr w:type="gramEnd"/>
      <w:r>
        <w:rPr>
          <w:rFonts w:ascii="Times New Roman" w:eastAsia="仿宋" w:hAnsi="Times New Roman" w:cs="Times New Roman" w:hint="eastAsia"/>
          <w:kern w:val="2"/>
          <w:sz w:val="24"/>
          <w:szCs w:val="24"/>
        </w:rPr>
        <w:t>达</w:t>
      </w:r>
      <w:r>
        <w:rPr>
          <w:rFonts w:ascii="Times New Roman" w:eastAsia="仿宋" w:hAnsi="Times New Roman" w:cs="Times New Roman" w:hint="eastAsia"/>
          <w:kern w:val="2"/>
          <w:sz w:val="24"/>
          <w:szCs w:val="24"/>
        </w:rPr>
        <w:t>80%</w:t>
      </w:r>
      <w:r>
        <w:rPr>
          <w:rFonts w:ascii="Times New Roman" w:eastAsia="仿宋" w:hAnsi="Times New Roman" w:cs="Times New Roman" w:hint="eastAsia"/>
          <w:kern w:val="2"/>
          <w:sz w:val="24"/>
          <w:szCs w:val="24"/>
        </w:rPr>
        <w:t>以上。学生数与本专业专任教师数比例约为</w:t>
      </w:r>
      <w:r>
        <w:rPr>
          <w:rFonts w:ascii="Times New Roman" w:eastAsia="仿宋" w:hAnsi="Times New Roman" w:cs="Times New Roman" w:hint="eastAsia"/>
          <w:kern w:val="2"/>
          <w:sz w:val="24"/>
          <w:szCs w:val="24"/>
        </w:rPr>
        <w:t xml:space="preserve"> 10</w:t>
      </w: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1</w:t>
      </w:r>
      <w:r>
        <w:rPr>
          <w:rFonts w:ascii="Times New Roman" w:eastAsia="仿宋" w:hAnsi="Times New Roman" w:cs="Times New Roman" w:hint="eastAsia"/>
          <w:kern w:val="2"/>
          <w:sz w:val="24"/>
          <w:szCs w:val="24"/>
        </w:rPr>
        <w:t>。</w:t>
      </w:r>
    </w:p>
    <w:p w:rsidR="00946054" w:rsidRDefault="005C168C">
      <w:pPr>
        <w:widowControl w:val="0"/>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lastRenderedPageBreak/>
        <w:t>2.</w:t>
      </w:r>
      <w:r>
        <w:rPr>
          <w:rFonts w:ascii="Times New Roman" w:eastAsia="仿宋" w:hAnsi="Times New Roman" w:cs="Times New Roman" w:hint="eastAsia"/>
          <w:kern w:val="2"/>
          <w:sz w:val="24"/>
          <w:szCs w:val="24"/>
        </w:rPr>
        <w:t>专任教师具有高校教师资格和本专业领域有关证书；有理想信念、有道德情操、有扎实学识、有仁爱之心；具有药学相关专业本科及以上学历，扎实的专业理论功底和实践能力；具有较强信息化教学能力，能够开展课程教学改革和科学研究；每</w:t>
      </w:r>
      <w:r>
        <w:rPr>
          <w:rFonts w:ascii="Times New Roman" w:eastAsia="仿宋" w:hAnsi="Times New Roman" w:cs="Times New Roman" w:hint="eastAsia"/>
          <w:kern w:val="2"/>
          <w:sz w:val="24"/>
          <w:szCs w:val="24"/>
        </w:rPr>
        <w:t>5</w:t>
      </w:r>
      <w:r>
        <w:rPr>
          <w:rFonts w:ascii="Times New Roman" w:eastAsia="仿宋" w:hAnsi="Times New Roman" w:cs="Times New Roman" w:hint="eastAsia"/>
          <w:kern w:val="2"/>
          <w:sz w:val="24"/>
          <w:szCs w:val="24"/>
        </w:rPr>
        <w:t>年累计不少于</w:t>
      </w:r>
      <w:r>
        <w:rPr>
          <w:rFonts w:ascii="Times New Roman" w:eastAsia="仿宋" w:hAnsi="Times New Roman" w:cs="Times New Roman" w:hint="eastAsia"/>
          <w:kern w:val="2"/>
          <w:sz w:val="24"/>
          <w:szCs w:val="24"/>
        </w:rPr>
        <w:t>6</w:t>
      </w:r>
      <w:r>
        <w:rPr>
          <w:rFonts w:ascii="Times New Roman" w:eastAsia="仿宋" w:hAnsi="Times New Roman" w:cs="Times New Roman" w:hint="eastAsia"/>
          <w:kern w:val="2"/>
          <w:sz w:val="24"/>
          <w:szCs w:val="24"/>
        </w:rPr>
        <w:t>个月的企业实践经历。</w:t>
      </w:r>
    </w:p>
    <w:p w:rsidR="00946054" w:rsidRDefault="005C168C">
      <w:pPr>
        <w:widowControl w:val="0"/>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3.</w:t>
      </w:r>
      <w:r>
        <w:rPr>
          <w:rFonts w:ascii="Times New Roman" w:eastAsia="仿宋" w:hAnsi="Times New Roman" w:cs="Times New Roman" w:hint="eastAsia"/>
          <w:kern w:val="2"/>
          <w:sz w:val="24"/>
          <w:szCs w:val="24"/>
        </w:rPr>
        <w:t>专业带头人具有高级职称，能够较好地把握国内外行业、专业发展，能密切联系行业企业，了解行业企业对药学专业人才的需求实际，教学</w:t>
      </w:r>
      <w:r>
        <w:rPr>
          <w:rFonts w:ascii="Times New Roman" w:eastAsia="仿宋" w:hAnsi="Times New Roman" w:cs="Times New Roman" w:hint="eastAsia"/>
          <w:kern w:val="2"/>
          <w:sz w:val="24"/>
          <w:szCs w:val="24"/>
        </w:rPr>
        <w:t xml:space="preserve"> </w:t>
      </w:r>
      <w:r>
        <w:rPr>
          <w:rFonts w:ascii="Times New Roman" w:eastAsia="仿宋" w:hAnsi="Times New Roman" w:cs="Times New Roman" w:hint="eastAsia"/>
          <w:kern w:val="2"/>
          <w:sz w:val="24"/>
          <w:szCs w:val="24"/>
        </w:rPr>
        <w:t>设计、专业研究能力强，牵头组织开展教科研工作能力强，在本区域本领域有一定的专业影响力。</w:t>
      </w:r>
    </w:p>
    <w:p w:rsidR="00946054" w:rsidRDefault="005C168C">
      <w:pPr>
        <w:widowControl w:val="0"/>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4.</w:t>
      </w:r>
      <w:r>
        <w:rPr>
          <w:rFonts w:ascii="Times New Roman" w:eastAsia="仿宋" w:hAnsi="Times New Roman" w:cs="Times New Roman" w:hint="eastAsia"/>
          <w:kern w:val="2"/>
          <w:sz w:val="24"/>
          <w:szCs w:val="24"/>
        </w:rPr>
        <w:t>兼职教师主要从药学相关企业聘任，具备</w:t>
      </w:r>
      <w:r>
        <w:rPr>
          <w:rFonts w:ascii="Times New Roman" w:eastAsia="仿宋" w:hAnsi="Times New Roman" w:cs="Times New Roman" w:hint="eastAsia"/>
          <w:kern w:val="2"/>
          <w:sz w:val="24"/>
          <w:szCs w:val="24"/>
        </w:rPr>
        <w:t>良好的思想政治素质、职业道德和工匠精神，具有扎实的药学专业知识和丰富的实际工作经验，具有中级及以上职称，能承担专业课程教学、实习实</w:t>
      </w:r>
      <w:proofErr w:type="gramStart"/>
      <w:r>
        <w:rPr>
          <w:rFonts w:ascii="Times New Roman" w:eastAsia="仿宋" w:hAnsi="Times New Roman" w:cs="Times New Roman" w:hint="eastAsia"/>
          <w:kern w:val="2"/>
          <w:sz w:val="24"/>
          <w:szCs w:val="24"/>
        </w:rPr>
        <w:t>训指导</w:t>
      </w:r>
      <w:proofErr w:type="gramEnd"/>
      <w:r>
        <w:rPr>
          <w:rFonts w:ascii="Times New Roman" w:eastAsia="仿宋" w:hAnsi="Times New Roman" w:cs="Times New Roman" w:hint="eastAsia"/>
          <w:kern w:val="2"/>
          <w:sz w:val="24"/>
          <w:szCs w:val="24"/>
        </w:rPr>
        <w:t>和学生职业发展规划指导等专业教学任务。</w:t>
      </w:r>
    </w:p>
    <w:p w:rsidR="00946054" w:rsidRDefault="005C168C">
      <w:pPr>
        <w:widowControl w:val="0"/>
        <w:adjustRightInd/>
        <w:snapToGrid/>
        <w:spacing w:after="0" w:line="360" w:lineRule="auto"/>
        <w:ind w:left="-23" w:firstLineChars="200" w:firstLine="482"/>
        <w:jc w:val="both"/>
        <w:outlineLvl w:val="1"/>
        <w:rPr>
          <w:rFonts w:ascii="Times New Roman" w:eastAsia="仿宋" w:hAnsi="Times New Roman" w:cs="Times New Roman"/>
          <w:b/>
          <w:kern w:val="2"/>
          <w:sz w:val="24"/>
          <w:szCs w:val="24"/>
        </w:rPr>
      </w:pPr>
      <w:r>
        <w:rPr>
          <w:rFonts w:ascii="Times New Roman" w:eastAsia="仿宋" w:hAnsi="Times New Roman" w:cs="Times New Roman" w:hint="eastAsia"/>
          <w:b/>
          <w:kern w:val="2"/>
          <w:sz w:val="24"/>
          <w:szCs w:val="24"/>
        </w:rPr>
        <w:t>（二）教学设施</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校内拥有化工制药车间</w:t>
      </w:r>
      <w:r>
        <w:rPr>
          <w:rFonts w:ascii="Times New Roman" w:eastAsia="仿宋" w:hAnsi="Times New Roman" w:cs="Times New Roman" w:hint="eastAsia"/>
          <w:kern w:val="2"/>
          <w:sz w:val="24"/>
          <w:szCs w:val="24"/>
        </w:rPr>
        <w:t>1</w:t>
      </w:r>
      <w:r>
        <w:rPr>
          <w:rFonts w:ascii="Times New Roman" w:eastAsia="仿宋" w:hAnsi="Times New Roman" w:cs="Times New Roman" w:hint="eastAsia"/>
          <w:kern w:val="2"/>
          <w:sz w:val="24"/>
          <w:szCs w:val="24"/>
        </w:rPr>
        <w:t>个，检测车间</w:t>
      </w:r>
      <w:r>
        <w:rPr>
          <w:rFonts w:ascii="Times New Roman" w:eastAsia="仿宋" w:hAnsi="Times New Roman" w:cs="Times New Roman" w:hint="eastAsia"/>
          <w:kern w:val="2"/>
          <w:sz w:val="24"/>
          <w:szCs w:val="24"/>
        </w:rPr>
        <w:t>1</w:t>
      </w:r>
      <w:r>
        <w:rPr>
          <w:rFonts w:ascii="Times New Roman" w:eastAsia="仿宋" w:hAnsi="Times New Roman" w:cs="Times New Roman" w:hint="eastAsia"/>
          <w:kern w:val="2"/>
          <w:sz w:val="24"/>
          <w:szCs w:val="24"/>
        </w:rPr>
        <w:t>个。总面积</w:t>
      </w:r>
      <w:r>
        <w:rPr>
          <w:rFonts w:ascii="Times New Roman" w:eastAsia="仿宋" w:hAnsi="Times New Roman" w:cs="Times New Roman" w:hint="eastAsia"/>
          <w:kern w:val="2"/>
          <w:sz w:val="24"/>
          <w:szCs w:val="24"/>
        </w:rPr>
        <w:t>2400</w:t>
      </w:r>
      <w:r>
        <w:rPr>
          <w:rFonts w:ascii="Times New Roman" w:eastAsia="仿宋" w:hAnsi="Times New Roman" w:cs="Times New Roman" w:hint="eastAsia"/>
          <w:kern w:val="2"/>
          <w:sz w:val="24"/>
          <w:szCs w:val="24"/>
        </w:rPr>
        <w:t>平方米，共有实验实</w:t>
      </w:r>
      <w:proofErr w:type="gramStart"/>
      <w:r>
        <w:rPr>
          <w:rFonts w:ascii="Times New Roman" w:eastAsia="仿宋" w:hAnsi="Times New Roman" w:cs="Times New Roman" w:hint="eastAsia"/>
          <w:kern w:val="2"/>
          <w:sz w:val="24"/>
          <w:szCs w:val="24"/>
        </w:rPr>
        <w:t>训设备</w:t>
      </w:r>
      <w:proofErr w:type="gramEnd"/>
      <w:r>
        <w:rPr>
          <w:rFonts w:ascii="Times New Roman" w:eastAsia="仿宋" w:hAnsi="Times New Roman" w:cs="Times New Roman" w:hint="eastAsia"/>
          <w:kern w:val="2"/>
          <w:sz w:val="24"/>
          <w:szCs w:val="24"/>
        </w:rPr>
        <w:t>约合人民币</w:t>
      </w:r>
      <w:r>
        <w:rPr>
          <w:rFonts w:ascii="Times New Roman" w:eastAsia="仿宋" w:hAnsi="Times New Roman" w:cs="Times New Roman" w:hint="eastAsia"/>
          <w:kern w:val="2"/>
          <w:sz w:val="24"/>
          <w:szCs w:val="24"/>
        </w:rPr>
        <w:t>1200</w:t>
      </w:r>
      <w:r>
        <w:rPr>
          <w:rFonts w:ascii="Times New Roman" w:eastAsia="仿宋" w:hAnsi="Times New Roman" w:cs="Times New Roman" w:hint="eastAsia"/>
          <w:kern w:val="2"/>
          <w:sz w:val="24"/>
          <w:szCs w:val="24"/>
        </w:rPr>
        <w:t>万元，生均</w:t>
      </w:r>
      <w:r>
        <w:rPr>
          <w:rFonts w:ascii="Times New Roman" w:eastAsia="仿宋" w:hAnsi="Times New Roman" w:cs="Times New Roman" w:hint="eastAsia"/>
          <w:kern w:val="2"/>
          <w:sz w:val="24"/>
          <w:szCs w:val="24"/>
        </w:rPr>
        <w:t>6</w:t>
      </w:r>
      <w:r>
        <w:rPr>
          <w:rFonts w:ascii="Times New Roman" w:eastAsia="仿宋" w:hAnsi="Times New Roman" w:cs="Times New Roman" w:hint="eastAsia"/>
          <w:kern w:val="2"/>
          <w:sz w:val="24"/>
          <w:szCs w:val="24"/>
        </w:rPr>
        <w:t>万元。</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校外实训基地：内蒙古伊品生物有限公司、赤峰制药集团公司、</w:t>
      </w:r>
      <w:proofErr w:type="gramStart"/>
      <w:r>
        <w:rPr>
          <w:rFonts w:ascii="Times New Roman" w:eastAsia="仿宋" w:hAnsi="Times New Roman" w:cs="Times New Roman" w:hint="eastAsia"/>
          <w:kern w:val="2"/>
          <w:sz w:val="24"/>
          <w:szCs w:val="24"/>
        </w:rPr>
        <w:t>天奇制药</w:t>
      </w:r>
      <w:proofErr w:type="gramEnd"/>
      <w:r>
        <w:rPr>
          <w:rFonts w:ascii="Times New Roman" w:eastAsia="仿宋" w:hAnsi="Times New Roman" w:cs="Times New Roman" w:hint="eastAsia"/>
          <w:kern w:val="2"/>
          <w:sz w:val="24"/>
          <w:szCs w:val="24"/>
        </w:rPr>
        <w:t>有限公司、赤峰普因制药公司、赤峰</w:t>
      </w:r>
      <w:proofErr w:type="gramStart"/>
      <w:r>
        <w:rPr>
          <w:rFonts w:ascii="Times New Roman" w:eastAsia="仿宋" w:hAnsi="Times New Roman" w:cs="Times New Roman" w:hint="eastAsia"/>
          <w:kern w:val="2"/>
          <w:sz w:val="24"/>
          <w:szCs w:val="24"/>
        </w:rPr>
        <w:t>丹龙制药</w:t>
      </w:r>
      <w:proofErr w:type="gramEnd"/>
      <w:r>
        <w:rPr>
          <w:rFonts w:ascii="Times New Roman" w:eastAsia="仿宋" w:hAnsi="Times New Roman" w:cs="Times New Roman" w:hint="eastAsia"/>
          <w:kern w:val="2"/>
          <w:sz w:val="24"/>
          <w:szCs w:val="24"/>
        </w:rPr>
        <w:t>等</w:t>
      </w:r>
      <w:r>
        <w:rPr>
          <w:rFonts w:ascii="Times New Roman" w:eastAsia="仿宋" w:hAnsi="Times New Roman" w:cs="Times New Roman" w:hint="eastAsia"/>
          <w:kern w:val="2"/>
          <w:sz w:val="24"/>
          <w:szCs w:val="24"/>
        </w:rPr>
        <w:t>40</w:t>
      </w:r>
      <w:r>
        <w:rPr>
          <w:rFonts w:ascii="Times New Roman" w:eastAsia="仿宋" w:hAnsi="Times New Roman" w:cs="Times New Roman" w:hint="eastAsia"/>
          <w:kern w:val="2"/>
          <w:sz w:val="24"/>
          <w:szCs w:val="24"/>
        </w:rPr>
        <w:t>多家企业为我专业校外实训基地。</w:t>
      </w:r>
    </w:p>
    <w:p w:rsidR="00946054" w:rsidRDefault="005C168C">
      <w:pPr>
        <w:widowControl w:val="0"/>
        <w:adjustRightInd/>
        <w:snapToGrid/>
        <w:spacing w:after="0" w:line="360" w:lineRule="auto"/>
        <w:ind w:firstLineChars="200" w:firstLine="482"/>
        <w:outlineLvl w:val="1"/>
        <w:rPr>
          <w:rFonts w:ascii="Times New Roman" w:eastAsia="仿宋" w:hAnsi="Times New Roman" w:cs="Times New Roman"/>
          <w:b/>
          <w:kern w:val="2"/>
          <w:sz w:val="24"/>
          <w:szCs w:val="24"/>
        </w:rPr>
      </w:pPr>
      <w:r>
        <w:rPr>
          <w:rFonts w:ascii="Times New Roman" w:eastAsia="仿宋" w:hAnsi="Times New Roman" w:cs="Times New Roman" w:hint="eastAsia"/>
          <w:b/>
          <w:kern w:val="2"/>
          <w:sz w:val="24"/>
          <w:szCs w:val="24"/>
        </w:rPr>
        <w:t>（三）教学资源</w:t>
      </w:r>
    </w:p>
    <w:p w:rsidR="00946054" w:rsidRDefault="005C168C">
      <w:pPr>
        <w:widowControl w:val="0"/>
        <w:tabs>
          <w:tab w:val="left" w:pos="420"/>
        </w:tabs>
        <w:adjustRightInd/>
        <w:snapToGrid/>
        <w:spacing w:after="0" w:line="360" w:lineRule="auto"/>
        <w:ind w:firstLineChars="200" w:firstLine="480"/>
        <w:jc w:val="both"/>
        <w:outlineLvl w:val="2"/>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1.</w:t>
      </w:r>
      <w:r>
        <w:rPr>
          <w:rFonts w:ascii="Times New Roman" w:eastAsia="仿宋" w:hAnsi="Times New Roman" w:cs="Times New Roman" w:hint="eastAsia"/>
          <w:kern w:val="2"/>
          <w:sz w:val="24"/>
          <w:szCs w:val="24"/>
        </w:rPr>
        <w:t>教材</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按照国家规定选用优质教材，优先选用国家规范教材，禁止不合格的教材进入课堂。学校了建</w:t>
      </w:r>
      <w:r>
        <w:rPr>
          <w:rFonts w:ascii="Times New Roman" w:eastAsia="仿宋" w:hAnsi="Times New Roman" w:cs="Times New Roman" w:hint="eastAsia"/>
          <w:kern w:val="2"/>
          <w:sz w:val="24"/>
          <w:szCs w:val="24"/>
        </w:rPr>
        <w:t xml:space="preserve"> </w:t>
      </w:r>
      <w:proofErr w:type="gramStart"/>
      <w:r>
        <w:rPr>
          <w:rFonts w:ascii="Times New Roman" w:eastAsia="仿宋" w:hAnsi="Times New Roman" w:cs="Times New Roman" w:hint="eastAsia"/>
          <w:kern w:val="2"/>
          <w:sz w:val="24"/>
          <w:szCs w:val="24"/>
        </w:rPr>
        <w:t>立由专业</w:t>
      </w:r>
      <w:proofErr w:type="gramEnd"/>
      <w:r>
        <w:rPr>
          <w:rFonts w:ascii="Times New Roman" w:eastAsia="仿宋" w:hAnsi="Times New Roman" w:cs="Times New Roman" w:hint="eastAsia"/>
          <w:kern w:val="2"/>
          <w:sz w:val="24"/>
          <w:szCs w:val="24"/>
        </w:rPr>
        <w:t>教师、行业专家和教研人员等参与的教材选用机构，完善教材选用制度，经过规范程序择优选用教材。</w:t>
      </w:r>
    </w:p>
    <w:p w:rsidR="00946054" w:rsidRDefault="005C168C">
      <w:pPr>
        <w:widowControl w:val="0"/>
        <w:tabs>
          <w:tab w:val="left" w:pos="420"/>
        </w:tabs>
        <w:adjustRightInd/>
        <w:snapToGrid/>
        <w:spacing w:after="0" w:line="360" w:lineRule="auto"/>
        <w:ind w:firstLineChars="200" w:firstLine="480"/>
        <w:jc w:val="both"/>
        <w:outlineLvl w:val="2"/>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2.</w:t>
      </w:r>
      <w:r>
        <w:rPr>
          <w:rFonts w:ascii="Times New Roman" w:eastAsia="仿宋" w:hAnsi="Times New Roman" w:cs="Times New Roman" w:hint="eastAsia"/>
          <w:kern w:val="2"/>
          <w:sz w:val="24"/>
          <w:szCs w:val="24"/>
        </w:rPr>
        <w:t>图书及数字化资料</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图书文献配备满足人才培养、专业建设、教科研等工作的需要，方便师生查询、借阅。专业类图书文献主要包括：有关药学的基础知识、生产技术方法、操作实践、技能比赛等。</w:t>
      </w:r>
    </w:p>
    <w:p w:rsidR="00946054" w:rsidRDefault="005C168C">
      <w:pPr>
        <w:widowControl w:val="0"/>
        <w:numPr>
          <w:ilvl w:val="0"/>
          <w:numId w:val="3"/>
        </w:numPr>
        <w:tabs>
          <w:tab w:val="clear" w:pos="312"/>
          <w:tab w:val="left" w:pos="420"/>
        </w:tabs>
        <w:adjustRightInd/>
        <w:snapToGrid/>
        <w:spacing w:after="0" w:line="360" w:lineRule="auto"/>
        <w:ind w:firstLineChars="200" w:firstLine="480"/>
        <w:jc w:val="both"/>
        <w:outlineLvl w:val="2"/>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数字教学资源库。</w:t>
      </w:r>
    </w:p>
    <w:p w:rsidR="00946054" w:rsidRDefault="005C168C">
      <w:pPr>
        <w:widowControl w:val="0"/>
        <w:tabs>
          <w:tab w:val="left" w:pos="420"/>
        </w:tabs>
        <w:adjustRightInd/>
        <w:snapToGrid/>
        <w:spacing w:after="0" w:line="360" w:lineRule="auto"/>
        <w:ind w:firstLineChars="200" w:firstLine="480"/>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建设、配备与本专业有关的音视频素材、教学课件、数字化教学案例库、虚拟仿真软件、数字教材等专业教学资源库，种类丰富、形式多样、使用便</w:t>
      </w:r>
      <w:r>
        <w:rPr>
          <w:rFonts w:ascii="Times New Roman" w:eastAsia="仿宋" w:hAnsi="Times New Roman" w:cs="Times New Roman" w:hint="eastAsia"/>
          <w:kern w:val="2"/>
          <w:sz w:val="24"/>
          <w:szCs w:val="24"/>
        </w:rPr>
        <w:t>捷、</w:t>
      </w:r>
      <w:r>
        <w:rPr>
          <w:rFonts w:ascii="Times New Roman" w:eastAsia="仿宋" w:hAnsi="Times New Roman" w:cs="Times New Roman" w:hint="eastAsia"/>
          <w:kern w:val="2"/>
          <w:sz w:val="24"/>
          <w:szCs w:val="24"/>
        </w:rPr>
        <w:lastRenderedPageBreak/>
        <w:t>动态更新、满足教学。</w:t>
      </w:r>
      <w:r>
        <w:rPr>
          <w:rFonts w:ascii="Times New Roman" w:eastAsia="仿宋" w:hAnsi="Times New Roman" w:cs="Times New Roman" w:hint="eastAsia"/>
          <w:kern w:val="2"/>
          <w:sz w:val="24"/>
          <w:szCs w:val="24"/>
        </w:rPr>
        <w:t xml:space="preserve"> </w:t>
      </w:r>
    </w:p>
    <w:p w:rsidR="00946054" w:rsidRDefault="005C168C">
      <w:pPr>
        <w:widowControl w:val="0"/>
        <w:adjustRightInd/>
        <w:snapToGrid/>
        <w:spacing w:after="0" w:line="360" w:lineRule="auto"/>
        <w:ind w:firstLineChars="200" w:firstLine="482"/>
        <w:outlineLvl w:val="1"/>
        <w:rPr>
          <w:rFonts w:ascii="Times New Roman" w:eastAsia="仿宋" w:hAnsi="Times New Roman" w:cs="Times New Roman"/>
          <w:b/>
          <w:kern w:val="2"/>
          <w:sz w:val="24"/>
          <w:szCs w:val="24"/>
        </w:rPr>
      </w:pPr>
      <w:r>
        <w:rPr>
          <w:rFonts w:ascii="Times New Roman" w:eastAsia="仿宋" w:hAnsi="Times New Roman" w:cs="Times New Roman" w:hint="eastAsia"/>
          <w:b/>
          <w:kern w:val="2"/>
          <w:sz w:val="24"/>
          <w:szCs w:val="24"/>
        </w:rPr>
        <w:t>（四）教学方法</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 xml:space="preserve"> 1. </w:t>
      </w:r>
      <w:r>
        <w:rPr>
          <w:rFonts w:ascii="Times New Roman" w:eastAsia="仿宋" w:hAnsi="Times New Roman" w:cs="Times New Roman" w:hint="eastAsia"/>
          <w:kern w:val="2"/>
          <w:sz w:val="24"/>
          <w:szCs w:val="24"/>
        </w:rPr>
        <w:t>教学要求</w:t>
      </w:r>
    </w:p>
    <w:p w:rsidR="00946054" w:rsidRDefault="005C168C">
      <w:pPr>
        <w:widowControl w:val="0"/>
        <w:tabs>
          <w:tab w:val="left" w:pos="420"/>
        </w:tabs>
        <w:adjustRightInd/>
        <w:snapToGrid/>
        <w:spacing w:after="0" w:line="360" w:lineRule="auto"/>
        <w:ind w:firstLineChars="200" w:firstLine="480"/>
        <w:jc w:val="both"/>
        <w:outlineLvl w:val="2"/>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1</w:t>
      </w:r>
      <w:r>
        <w:rPr>
          <w:rFonts w:ascii="Times New Roman" w:eastAsia="仿宋" w:hAnsi="Times New Roman" w:cs="Times New Roman" w:hint="eastAsia"/>
          <w:kern w:val="2"/>
          <w:sz w:val="24"/>
          <w:szCs w:val="24"/>
        </w:rPr>
        <w:t>）公共基础课</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公共基础课程教学应与培养目标相适应，重在教学方法、教学组织形式的改革，教学手段、教学模式的创新，注重学生能力的培养，加强与学生生活、专业和社会实践的紧密联系，为学生综合素质的提高、职业能力的形成和可持续发展奠定基础。</w:t>
      </w:r>
    </w:p>
    <w:p w:rsidR="00946054" w:rsidRDefault="005C168C">
      <w:pPr>
        <w:widowControl w:val="0"/>
        <w:tabs>
          <w:tab w:val="left" w:pos="420"/>
        </w:tabs>
        <w:adjustRightInd/>
        <w:snapToGrid/>
        <w:spacing w:after="0" w:line="360" w:lineRule="auto"/>
        <w:ind w:firstLineChars="200" w:firstLine="480"/>
        <w:jc w:val="both"/>
        <w:outlineLvl w:val="2"/>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w:t>
      </w:r>
      <w:r>
        <w:rPr>
          <w:rFonts w:ascii="Times New Roman" w:eastAsia="仿宋" w:hAnsi="Times New Roman" w:cs="Times New Roman" w:hint="eastAsia"/>
          <w:kern w:val="2"/>
          <w:sz w:val="24"/>
          <w:szCs w:val="24"/>
        </w:rPr>
        <w:t>2</w:t>
      </w:r>
      <w:r>
        <w:rPr>
          <w:rFonts w:ascii="Times New Roman" w:eastAsia="仿宋" w:hAnsi="Times New Roman" w:cs="Times New Roman" w:hint="eastAsia"/>
          <w:kern w:val="2"/>
          <w:sz w:val="24"/>
          <w:szCs w:val="24"/>
        </w:rPr>
        <w:t>）专业技能课</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①掌握课程的设计与实施、专业教育研究方法等学科的基本理论和基本知识；</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②具有编制具体教育方案和实施方案的初步能力；</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③熟悉国家和地方专业教育的方针、政策和法规；</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④了解专业教育理论的发展动态；</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⑤掌握文献检索、资料查询的基本方法，具有初步的科学研究和实际工作能力。</w:t>
      </w:r>
    </w:p>
    <w:p w:rsidR="00946054" w:rsidRDefault="005C168C" w:rsidP="005C168C">
      <w:pPr>
        <w:spacing w:line="360" w:lineRule="auto"/>
        <w:ind w:left="-23" w:firstLineChars="200" w:firstLine="480"/>
        <w:rPr>
          <w:rFonts w:ascii="FangSong_GB2312" w:eastAsia="FangSong_GB2312" w:hAnsi="仿宋"/>
          <w:b/>
          <w:sz w:val="24"/>
        </w:rPr>
      </w:pPr>
      <w:r>
        <w:rPr>
          <w:rFonts w:ascii="FangSong_GB2312" w:eastAsia="FangSong_GB2312" w:hAnsi="仿宋" w:hint="eastAsia"/>
          <w:b/>
          <w:sz w:val="24"/>
        </w:rPr>
        <w:t>（五）学习评价</w:t>
      </w:r>
    </w:p>
    <w:p w:rsidR="00946054" w:rsidRDefault="005C168C">
      <w:pPr>
        <w:widowControl w:val="0"/>
        <w:adjustRightInd/>
        <w:snapToGrid/>
        <w:spacing w:after="0" w:line="360" w:lineRule="auto"/>
        <w:ind w:left="-23" w:firstLineChars="200" w:firstLine="480"/>
        <w:jc w:val="both"/>
        <w:rPr>
          <w:rFonts w:ascii="FangSong_GB2312" w:eastAsia="FangSong_GB2312" w:hAnsi="仿宋" w:cs="Times New Roman"/>
          <w:kern w:val="2"/>
          <w:sz w:val="24"/>
          <w:szCs w:val="24"/>
        </w:rPr>
      </w:pPr>
      <w:r>
        <w:rPr>
          <w:rFonts w:ascii="FangSong_GB2312" w:eastAsia="FangSong_GB2312" w:hAnsi="仿宋" w:cs="Times New Roman" w:hint="eastAsia"/>
          <w:kern w:val="2"/>
          <w:sz w:val="24"/>
          <w:szCs w:val="24"/>
        </w:rPr>
        <w:t>1.</w:t>
      </w:r>
      <w:r>
        <w:rPr>
          <w:rFonts w:ascii="FangSong_GB2312" w:eastAsia="FangSong_GB2312" w:hAnsi="仿宋" w:cs="Times New Roman" w:hint="eastAsia"/>
          <w:kern w:val="2"/>
          <w:sz w:val="24"/>
          <w:szCs w:val="24"/>
        </w:rPr>
        <w:t>课程考核</w:t>
      </w:r>
    </w:p>
    <w:p w:rsidR="00946054" w:rsidRDefault="005C168C">
      <w:pPr>
        <w:widowControl w:val="0"/>
        <w:adjustRightInd/>
        <w:snapToGrid/>
        <w:spacing w:after="0" w:line="360" w:lineRule="auto"/>
        <w:ind w:left="-23" w:firstLineChars="200" w:firstLine="480"/>
        <w:jc w:val="both"/>
        <w:rPr>
          <w:rFonts w:ascii="FangSong_GB2312" w:eastAsia="FangSong_GB2312" w:hAnsi="仿宋" w:cs="Times New Roman"/>
          <w:kern w:val="2"/>
          <w:sz w:val="24"/>
          <w:szCs w:val="24"/>
        </w:rPr>
      </w:pPr>
      <w:r>
        <w:rPr>
          <w:rFonts w:ascii="FangSong_GB2312" w:eastAsia="FangSong_GB2312" w:hAnsi="仿宋" w:cs="Times New Roman" w:hint="eastAsia"/>
          <w:kern w:val="2"/>
          <w:sz w:val="24"/>
          <w:szCs w:val="24"/>
        </w:rPr>
        <w:t>(1)</w:t>
      </w:r>
      <w:r>
        <w:rPr>
          <w:rFonts w:ascii="FangSong_GB2312" w:eastAsia="FangSong_GB2312" w:hAnsi="仿宋" w:cs="Times New Roman" w:hint="eastAsia"/>
          <w:kern w:val="2"/>
          <w:sz w:val="24"/>
          <w:szCs w:val="24"/>
        </w:rPr>
        <w:t>理论类考试</w:t>
      </w:r>
      <w:proofErr w:type="gramStart"/>
      <w:r>
        <w:rPr>
          <w:rFonts w:ascii="FangSong_GB2312" w:eastAsia="FangSong_GB2312" w:hAnsi="仿宋" w:cs="Times New Roman" w:hint="eastAsia"/>
          <w:kern w:val="2"/>
          <w:sz w:val="24"/>
          <w:szCs w:val="24"/>
        </w:rPr>
        <w:t>课全面</w:t>
      </w:r>
      <w:proofErr w:type="gramEnd"/>
      <w:r>
        <w:rPr>
          <w:rFonts w:ascii="FangSong_GB2312" w:eastAsia="FangSong_GB2312" w:hAnsi="仿宋" w:cs="Times New Roman" w:hint="eastAsia"/>
          <w:kern w:val="2"/>
          <w:sz w:val="24"/>
          <w:szCs w:val="24"/>
        </w:rPr>
        <w:t>建立教学题库，实行教考分离，其他理论课程要求完成“大作业”，按作业成果评定成绩；</w:t>
      </w:r>
    </w:p>
    <w:p w:rsidR="00946054" w:rsidRDefault="005C168C">
      <w:pPr>
        <w:widowControl w:val="0"/>
        <w:adjustRightInd/>
        <w:snapToGrid/>
        <w:spacing w:after="0" w:line="360" w:lineRule="auto"/>
        <w:ind w:left="-23" w:firstLineChars="200" w:firstLine="480"/>
        <w:jc w:val="both"/>
        <w:rPr>
          <w:rFonts w:ascii="FangSong_GB2312" w:eastAsia="FangSong_GB2312" w:hAnsi="仿宋" w:cs="Times New Roman"/>
          <w:kern w:val="2"/>
          <w:sz w:val="24"/>
          <w:szCs w:val="24"/>
        </w:rPr>
      </w:pPr>
      <w:r>
        <w:rPr>
          <w:rFonts w:ascii="FangSong_GB2312" w:eastAsia="FangSong_GB2312" w:hAnsi="仿宋" w:cs="Times New Roman" w:hint="eastAsia"/>
          <w:kern w:val="2"/>
          <w:sz w:val="24"/>
          <w:szCs w:val="24"/>
        </w:rPr>
        <w:t>(2)</w:t>
      </w:r>
      <w:r>
        <w:rPr>
          <w:rFonts w:ascii="FangSong_GB2312" w:eastAsia="FangSong_GB2312" w:hAnsi="仿宋" w:cs="Times New Roman" w:hint="eastAsia"/>
          <w:kern w:val="2"/>
          <w:sz w:val="24"/>
          <w:szCs w:val="24"/>
        </w:rPr>
        <w:t>实训课程采取成果性考核、综合性考核题库、技能模块考核标准多种形式进行考核；</w:t>
      </w:r>
    </w:p>
    <w:p w:rsidR="00946054" w:rsidRDefault="005C168C">
      <w:pPr>
        <w:widowControl w:val="0"/>
        <w:adjustRightInd/>
        <w:snapToGrid/>
        <w:spacing w:after="0" w:line="360" w:lineRule="auto"/>
        <w:ind w:left="-23" w:firstLineChars="200" w:firstLine="480"/>
        <w:jc w:val="both"/>
        <w:rPr>
          <w:rFonts w:ascii="FangSong_GB2312" w:eastAsia="FangSong_GB2312" w:hAnsi="仿宋" w:cs="Times New Roman"/>
          <w:kern w:val="2"/>
          <w:sz w:val="24"/>
          <w:szCs w:val="24"/>
        </w:rPr>
      </w:pPr>
      <w:r>
        <w:rPr>
          <w:rFonts w:ascii="FangSong_GB2312" w:eastAsia="FangSong_GB2312" w:hAnsi="仿宋" w:cs="Times New Roman" w:hint="eastAsia"/>
          <w:kern w:val="2"/>
          <w:sz w:val="24"/>
          <w:szCs w:val="24"/>
        </w:rPr>
        <w:t>(3)</w:t>
      </w:r>
      <w:r>
        <w:rPr>
          <w:rFonts w:ascii="FangSong_GB2312" w:eastAsia="FangSong_GB2312" w:hAnsi="仿宋" w:cs="Times New Roman" w:hint="eastAsia"/>
          <w:kern w:val="2"/>
          <w:sz w:val="24"/>
          <w:szCs w:val="24"/>
        </w:rPr>
        <w:t>理实一体课程采取“理论</w:t>
      </w:r>
      <w:r>
        <w:rPr>
          <w:rFonts w:ascii="FangSong_GB2312" w:eastAsia="FangSong_GB2312" w:hAnsi="仿宋" w:cs="Times New Roman" w:hint="eastAsia"/>
          <w:kern w:val="2"/>
          <w:sz w:val="24"/>
          <w:szCs w:val="24"/>
        </w:rPr>
        <w:t>+</w:t>
      </w:r>
      <w:r>
        <w:rPr>
          <w:rFonts w:ascii="FangSong_GB2312" w:eastAsia="FangSong_GB2312" w:hAnsi="仿宋" w:cs="Times New Roman" w:hint="eastAsia"/>
          <w:kern w:val="2"/>
          <w:sz w:val="24"/>
          <w:szCs w:val="24"/>
        </w:rPr>
        <w:t>实践”考核方式，探索以考证或竞赛代替考核的有效途径。</w:t>
      </w:r>
    </w:p>
    <w:p w:rsidR="00946054" w:rsidRDefault="005C168C">
      <w:pPr>
        <w:widowControl w:val="0"/>
        <w:adjustRightInd/>
        <w:snapToGrid/>
        <w:spacing w:after="0" w:line="360" w:lineRule="auto"/>
        <w:ind w:left="-23" w:firstLineChars="200" w:firstLine="480"/>
        <w:jc w:val="both"/>
        <w:rPr>
          <w:rFonts w:ascii="FangSong_GB2312" w:eastAsia="FangSong_GB2312" w:hAnsi="仿宋" w:cs="Times New Roman"/>
          <w:kern w:val="2"/>
          <w:sz w:val="24"/>
          <w:szCs w:val="24"/>
        </w:rPr>
      </w:pPr>
      <w:r>
        <w:rPr>
          <w:rFonts w:ascii="FangSong_GB2312" w:eastAsia="FangSong_GB2312" w:hAnsi="仿宋" w:cs="Times New Roman" w:hint="eastAsia"/>
          <w:kern w:val="2"/>
          <w:sz w:val="24"/>
          <w:szCs w:val="24"/>
        </w:rPr>
        <w:t>2.</w:t>
      </w:r>
      <w:r>
        <w:rPr>
          <w:rFonts w:ascii="FangSong_GB2312" w:eastAsia="FangSong_GB2312" w:hAnsi="仿宋" w:cs="Times New Roman" w:hint="eastAsia"/>
          <w:kern w:val="2"/>
          <w:sz w:val="24"/>
          <w:szCs w:val="24"/>
        </w:rPr>
        <w:t>职业核心能力达标考核</w:t>
      </w:r>
    </w:p>
    <w:tbl>
      <w:tblPr>
        <w:tblStyle w:val="af"/>
        <w:tblW w:w="0" w:type="auto"/>
        <w:tblLook w:val="04A0" w:firstRow="1" w:lastRow="0" w:firstColumn="1" w:lastColumn="0" w:noHBand="0" w:noVBand="1"/>
      </w:tblPr>
      <w:tblGrid>
        <w:gridCol w:w="667"/>
        <w:gridCol w:w="3591"/>
        <w:gridCol w:w="4258"/>
      </w:tblGrid>
      <w:tr w:rsidR="00946054">
        <w:trPr>
          <w:trHeight w:val="334"/>
        </w:trPr>
        <w:tc>
          <w:tcPr>
            <w:tcW w:w="667" w:type="dxa"/>
            <w:vAlign w:val="center"/>
          </w:tcPr>
          <w:p w:rsidR="00946054" w:rsidRDefault="005C168C">
            <w:pPr>
              <w:jc w:val="center"/>
              <w:rPr>
                <w:rFonts w:ascii="FangSong_GB2312" w:eastAsia="FangSong_GB2312" w:hAnsi="仿宋"/>
                <w:sz w:val="21"/>
                <w:szCs w:val="21"/>
              </w:rPr>
            </w:pPr>
            <w:r>
              <w:rPr>
                <w:rFonts w:ascii="FangSong_GB2312" w:eastAsia="FangSong_GB2312" w:hAnsi="仿宋" w:hint="eastAsia"/>
                <w:sz w:val="21"/>
                <w:szCs w:val="21"/>
              </w:rPr>
              <w:t>序号</w:t>
            </w:r>
          </w:p>
        </w:tc>
        <w:tc>
          <w:tcPr>
            <w:tcW w:w="3591" w:type="dxa"/>
            <w:vAlign w:val="center"/>
          </w:tcPr>
          <w:p w:rsidR="00946054" w:rsidRDefault="005C168C">
            <w:pPr>
              <w:jc w:val="center"/>
              <w:rPr>
                <w:rFonts w:ascii="FangSong_GB2312" w:eastAsia="FangSong_GB2312" w:hAnsi="仿宋"/>
                <w:sz w:val="21"/>
                <w:szCs w:val="21"/>
              </w:rPr>
            </w:pPr>
            <w:r>
              <w:rPr>
                <w:rFonts w:ascii="FangSong_GB2312" w:eastAsia="FangSong_GB2312" w:hAnsi="仿宋" w:hint="eastAsia"/>
                <w:sz w:val="21"/>
                <w:szCs w:val="21"/>
              </w:rPr>
              <w:t>能力项目</w:t>
            </w:r>
          </w:p>
        </w:tc>
        <w:tc>
          <w:tcPr>
            <w:tcW w:w="4258" w:type="dxa"/>
            <w:vAlign w:val="center"/>
          </w:tcPr>
          <w:p w:rsidR="00946054" w:rsidRDefault="005C168C">
            <w:pPr>
              <w:jc w:val="center"/>
              <w:rPr>
                <w:rFonts w:ascii="FangSong_GB2312" w:eastAsia="FangSong_GB2312" w:hAnsi="仿宋"/>
                <w:sz w:val="21"/>
                <w:szCs w:val="21"/>
              </w:rPr>
            </w:pPr>
            <w:r>
              <w:rPr>
                <w:rFonts w:ascii="FangSong_GB2312" w:eastAsia="FangSong_GB2312" w:hAnsi="仿宋" w:hint="eastAsia"/>
                <w:sz w:val="21"/>
                <w:szCs w:val="21"/>
              </w:rPr>
              <w:t>达标标准</w:t>
            </w:r>
          </w:p>
        </w:tc>
      </w:tr>
      <w:tr w:rsidR="00946054">
        <w:tc>
          <w:tcPr>
            <w:tcW w:w="667" w:type="dxa"/>
            <w:vAlign w:val="center"/>
          </w:tcPr>
          <w:p w:rsidR="00946054" w:rsidRDefault="005C168C">
            <w:pPr>
              <w:jc w:val="center"/>
              <w:rPr>
                <w:rFonts w:ascii="FangSong_GB2312" w:eastAsia="FangSong_GB2312" w:hAnsi="仿宋"/>
                <w:sz w:val="21"/>
                <w:szCs w:val="21"/>
              </w:rPr>
            </w:pPr>
            <w:r>
              <w:rPr>
                <w:rFonts w:ascii="FangSong_GB2312" w:eastAsia="FangSong_GB2312" w:hAnsi="仿宋" w:hint="eastAsia"/>
                <w:sz w:val="21"/>
                <w:szCs w:val="21"/>
              </w:rPr>
              <w:t>1</w:t>
            </w:r>
          </w:p>
        </w:tc>
        <w:tc>
          <w:tcPr>
            <w:tcW w:w="3591" w:type="dxa"/>
            <w:vAlign w:val="center"/>
          </w:tcPr>
          <w:p w:rsidR="00946054" w:rsidRDefault="005C168C">
            <w:pPr>
              <w:rPr>
                <w:rFonts w:ascii="FangSong_GB2312" w:eastAsia="FangSong_GB2312" w:hAnsi="仿宋"/>
                <w:sz w:val="21"/>
                <w:szCs w:val="21"/>
              </w:rPr>
            </w:pPr>
            <w:r>
              <w:rPr>
                <w:rFonts w:ascii="FangSong_GB2312" w:eastAsia="FangSong_GB2312" w:hAnsi="仿宋" w:hint="eastAsia"/>
                <w:sz w:val="21"/>
                <w:szCs w:val="21"/>
              </w:rPr>
              <w:t>化学检验工（四级）</w:t>
            </w:r>
          </w:p>
          <w:p w:rsidR="00946054" w:rsidRDefault="005C168C">
            <w:pPr>
              <w:rPr>
                <w:rFonts w:ascii="FangSong_GB2312" w:eastAsia="FangSong_GB2312" w:hAnsi="仿宋"/>
                <w:sz w:val="21"/>
                <w:szCs w:val="21"/>
              </w:rPr>
            </w:pPr>
            <w:r>
              <w:rPr>
                <w:rFonts w:ascii="FangSong_GB2312" w:eastAsia="FangSong_GB2312" w:hAnsi="仿宋" w:hint="eastAsia"/>
                <w:sz w:val="21"/>
                <w:szCs w:val="21"/>
              </w:rPr>
              <w:t>化工总控工（四级）</w:t>
            </w:r>
          </w:p>
        </w:tc>
        <w:tc>
          <w:tcPr>
            <w:tcW w:w="4258" w:type="dxa"/>
            <w:vAlign w:val="center"/>
          </w:tcPr>
          <w:p w:rsidR="00946054" w:rsidRDefault="005C168C">
            <w:pPr>
              <w:rPr>
                <w:rFonts w:ascii="FangSong_GB2312" w:eastAsia="FangSong_GB2312" w:hAnsi="仿宋"/>
                <w:sz w:val="21"/>
                <w:szCs w:val="21"/>
              </w:rPr>
            </w:pPr>
            <w:r>
              <w:rPr>
                <w:rFonts w:ascii="FangSong_GB2312" w:eastAsia="FangSong_GB2312" w:hAnsi="仿宋" w:hint="eastAsia"/>
                <w:sz w:val="21"/>
                <w:szCs w:val="21"/>
              </w:rPr>
              <w:t>考取“化学检验工（四级）”技能鉴定证书、“化工总控工（四级）”技能鉴定证书、或获得院级竞赛二等以上奖励、通过学校专项考核</w:t>
            </w:r>
          </w:p>
        </w:tc>
      </w:tr>
      <w:tr w:rsidR="00946054">
        <w:tc>
          <w:tcPr>
            <w:tcW w:w="667" w:type="dxa"/>
            <w:vAlign w:val="center"/>
          </w:tcPr>
          <w:p w:rsidR="00946054" w:rsidRDefault="005C168C">
            <w:pPr>
              <w:jc w:val="center"/>
              <w:rPr>
                <w:rFonts w:ascii="FangSong_GB2312" w:eastAsia="FangSong_GB2312" w:hAnsi="仿宋"/>
                <w:sz w:val="21"/>
                <w:szCs w:val="21"/>
              </w:rPr>
            </w:pPr>
            <w:r>
              <w:rPr>
                <w:rFonts w:ascii="FangSong_GB2312" w:eastAsia="FangSong_GB2312" w:hAnsi="仿宋" w:hint="eastAsia"/>
                <w:sz w:val="21"/>
                <w:szCs w:val="21"/>
              </w:rPr>
              <w:lastRenderedPageBreak/>
              <w:t>2</w:t>
            </w:r>
          </w:p>
        </w:tc>
        <w:tc>
          <w:tcPr>
            <w:tcW w:w="3591" w:type="dxa"/>
            <w:vAlign w:val="center"/>
          </w:tcPr>
          <w:p w:rsidR="00946054" w:rsidRDefault="005C168C">
            <w:pPr>
              <w:numPr>
                <w:ilvl w:val="0"/>
                <w:numId w:val="4"/>
              </w:numPr>
              <w:rPr>
                <w:rFonts w:ascii="FangSong_GB2312" w:eastAsia="FangSong_GB2312" w:hAnsi="仿宋"/>
                <w:sz w:val="21"/>
                <w:szCs w:val="21"/>
              </w:rPr>
            </w:pPr>
            <w:r>
              <w:rPr>
                <w:rFonts w:ascii="FangSong_GB2312" w:eastAsia="FangSong_GB2312" w:hAnsi="仿宋" w:hint="eastAsia"/>
                <w:sz w:val="21"/>
                <w:szCs w:val="21"/>
              </w:rPr>
              <w:t>药品生产质量保证和质量检验能力。</w:t>
            </w:r>
          </w:p>
          <w:p w:rsidR="00946054" w:rsidRDefault="005C168C">
            <w:pPr>
              <w:numPr>
                <w:ilvl w:val="0"/>
                <w:numId w:val="4"/>
              </w:numPr>
              <w:rPr>
                <w:rFonts w:ascii="FangSong_GB2312" w:eastAsia="FangSong_GB2312" w:hAnsi="仿宋"/>
                <w:sz w:val="21"/>
                <w:szCs w:val="21"/>
              </w:rPr>
            </w:pPr>
            <w:r>
              <w:rPr>
                <w:rFonts w:ascii="FangSong_GB2312" w:eastAsia="FangSong_GB2312" w:hAnsi="仿宋" w:hint="eastAsia"/>
                <w:sz w:val="21"/>
                <w:szCs w:val="21"/>
              </w:rPr>
              <w:t>微生物发酵生产能力。</w:t>
            </w:r>
          </w:p>
          <w:p w:rsidR="00946054" w:rsidRDefault="005C168C">
            <w:pPr>
              <w:rPr>
                <w:rFonts w:ascii="FangSong_GB2312" w:eastAsia="FangSong_GB2312" w:hAnsi="仿宋"/>
                <w:sz w:val="21"/>
                <w:szCs w:val="21"/>
              </w:rPr>
            </w:pPr>
            <w:r>
              <w:rPr>
                <w:rFonts w:ascii="FangSong_GB2312" w:eastAsia="FangSong_GB2312" w:hAnsi="仿宋" w:hint="eastAsia"/>
                <w:sz w:val="21"/>
                <w:szCs w:val="21"/>
              </w:rPr>
              <w:t xml:space="preserve">3. </w:t>
            </w:r>
            <w:r>
              <w:rPr>
                <w:rFonts w:ascii="FangSong_GB2312" w:eastAsia="FangSong_GB2312" w:hAnsi="仿宋" w:hint="eastAsia"/>
                <w:sz w:val="21"/>
                <w:szCs w:val="21"/>
              </w:rPr>
              <w:t>药物制剂生产能力。</w:t>
            </w:r>
          </w:p>
        </w:tc>
        <w:tc>
          <w:tcPr>
            <w:tcW w:w="4258" w:type="dxa"/>
            <w:vAlign w:val="center"/>
          </w:tcPr>
          <w:p w:rsidR="00946054" w:rsidRDefault="005C168C">
            <w:pPr>
              <w:jc w:val="center"/>
              <w:rPr>
                <w:rFonts w:ascii="FangSong_GB2312" w:eastAsia="FangSong_GB2312" w:hAnsi="仿宋"/>
                <w:sz w:val="21"/>
                <w:szCs w:val="21"/>
              </w:rPr>
            </w:pPr>
            <w:r>
              <w:rPr>
                <w:rFonts w:ascii="FangSong_GB2312" w:eastAsia="FangSong_GB2312" w:hAnsi="仿宋" w:hint="eastAsia"/>
                <w:sz w:val="21"/>
                <w:szCs w:val="21"/>
              </w:rPr>
              <w:t>对应核心课程（化学分析、仪器分析、生物发酵生产、药品制剂生产等课程）考核良好以上</w:t>
            </w:r>
          </w:p>
        </w:tc>
      </w:tr>
      <w:tr w:rsidR="00946054">
        <w:tc>
          <w:tcPr>
            <w:tcW w:w="667" w:type="dxa"/>
            <w:vAlign w:val="center"/>
          </w:tcPr>
          <w:p w:rsidR="00946054" w:rsidRDefault="005C168C">
            <w:pPr>
              <w:jc w:val="center"/>
              <w:rPr>
                <w:rFonts w:ascii="FangSong_GB2312" w:eastAsia="FangSong_GB2312" w:hAnsi="仿宋"/>
                <w:sz w:val="21"/>
                <w:szCs w:val="21"/>
              </w:rPr>
            </w:pPr>
            <w:r>
              <w:rPr>
                <w:rFonts w:ascii="FangSong_GB2312" w:eastAsia="FangSong_GB2312" w:hAnsi="仿宋" w:hint="eastAsia"/>
                <w:sz w:val="21"/>
                <w:szCs w:val="21"/>
              </w:rPr>
              <w:t>3</w:t>
            </w:r>
          </w:p>
        </w:tc>
        <w:tc>
          <w:tcPr>
            <w:tcW w:w="3591" w:type="dxa"/>
            <w:vAlign w:val="center"/>
          </w:tcPr>
          <w:p w:rsidR="00946054" w:rsidRDefault="005C168C">
            <w:pPr>
              <w:rPr>
                <w:rFonts w:ascii="FangSong_GB2312" w:eastAsia="FangSong_GB2312" w:hAnsi="仿宋"/>
                <w:sz w:val="21"/>
                <w:szCs w:val="21"/>
              </w:rPr>
            </w:pPr>
            <w:r>
              <w:rPr>
                <w:rFonts w:ascii="FangSong_GB2312" w:eastAsia="FangSong_GB2312" w:hAnsi="仿宋" w:hint="eastAsia"/>
                <w:sz w:val="21"/>
                <w:szCs w:val="21"/>
              </w:rPr>
              <w:t>毕业设计</w:t>
            </w:r>
          </w:p>
        </w:tc>
        <w:tc>
          <w:tcPr>
            <w:tcW w:w="4258" w:type="dxa"/>
            <w:vAlign w:val="center"/>
          </w:tcPr>
          <w:p w:rsidR="00946054" w:rsidRDefault="005C168C">
            <w:pPr>
              <w:jc w:val="center"/>
              <w:rPr>
                <w:rFonts w:ascii="FangSong_GB2312" w:eastAsia="FangSong_GB2312" w:hAnsi="仿宋"/>
                <w:sz w:val="21"/>
                <w:szCs w:val="21"/>
              </w:rPr>
            </w:pPr>
            <w:r>
              <w:rPr>
                <w:rFonts w:ascii="FangSong_GB2312" w:eastAsia="FangSong_GB2312" w:hAnsi="仿宋" w:hint="eastAsia"/>
                <w:sz w:val="21"/>
                <w:szCs w:val="21"/>
              </w:rPr>
              <w:t>毕业设计获得良好以上评价</w:t>
            </w:r>
          </w:p>
        </w:tc>
      </w:tr>
      <w:tr w:rsidR="00946054">
        <w:tc>
          <w:tcPr>
            <w:tcW w:w="667" w:type="dxa"/>
            <w:vAlign w:val="center"/>
          </w:tcPr>
          <w:p w:rsidR="00946054" w:rsidRDefault="005C168C">
            <w:pPr>
              <w:jc w:val="center"/>
              <w:rPr>
                <w:rFonts w:ascii="FangSong_GB2312" w:eastAsia="FangSong_GB2312" w:hAnsi="仿宋"/>
                <w:sz w:val="21"/>
                <w:szCs w:val="21"/>
              </w:rPr>
            </w:pPr>
            <w:r>
              <w:rPr>
                <w:rFonts w:ascii="FangSong_GB2312" w:eastAsia="FangSong_GB2312" w:hAnsi="仿宋" w:hint="eastAsia"/>
                <w:sz w:val="21"/>
                <w:szCs w:val="21"/>
              </w:rPr>
              <w:t>4</w:t>
            </w:r>
          </w:p>
        </w:tc>
        <w:tc>
          <w:tcPr>
            <w:tcW w:w="3591" w:type="dxa"/>
            <w:vAlign w:val="center"/>
          </w:tcPr>
          <w:p w:rsidR="00946054" w:rsidRDefault="005C168C">
            <w:pPr>
              <w:rPr>
                <w:rFonts w:ascii="FangSong_GB2312" w:eastAsia="FangSong_GB2312" w:hAnsi="仿宋"/>
                <w:sz w:val="21"/>
                <w:szCs w:val="21"/>
              </w:rPr>
            </w:pPr>
            <w:r>
              <w:rPr>
                <w:rFonts w:ascii="FangSong_GB2312" w:eastAsia="FangSong_GB2312" w:hAnsi="仿宋" w:hint="eastAsia"/>
                <w:sz w:val="21"/>
                <w:szCs w:val="21"/>
              </w:rPr>
              <w:t>药品质量检验；药物制剂生产</w:t>
            </w:r>
          </w:p>
        </w:tc>
        <w:tc>
          <w:tcPr>
            <w:tcW w:w="4258" w:type="dxa"/>
            <w:vAlign w:val="center"/>
          </w:tcPr>
          <w:p w:rsidR="00946054" w:rsidRDefault="005C168C">
            <w:pPr>
              <w:jc w:val="center"/>
              <w:rPr>
                <w:rFonts w:ascii="FangSong_GB2312" w:eastAsia="FangSong_GB2312" w:hAnsi="仿宋"/>
                <w:sz w:val="21"/>
                <w:szCs w:val="21"/>
              </w:rPr>
            </w:pPr>
            <w:r>
              <w:rPr>
                <w:rFonts w:ascii="FangSong_GB2312" w:eastAsia="FangSong_GB2312" w:hAnsi="仿宋" w:hint="eastAsia"/>
                <w:sz w:val="21"/>
                <w:szCs w:val="21"/>
              </w:rPr>
              <w:t>通过学校专项考核</w:t>
            </w:r>
          </w:p>
        </w:tc>
      </w:tr>
    </w:tbl>
    <w:p w:rsidR="00946054" w:rsidRDefault="005C168C">
      <w:pPr>
        <w:widowControl w:val="0"/>
        <w:adjustRightInd/>
        <w:snapToGrid/>
        <w:spacing w:after="0" w:line="360" w:lineRule="auto"/>
        <w:ind w:firstLineChars="200" w:firstLine="482"/>
        <w:outlineLvl w:val="1"/>
        <w:rPr>
          <w:rFonts w:ascii="Times New Roman" w:eastAsia="仿宋" w:hAnsi="Times New Roman" w:cs="Times New Roman"/>
          <w:b/>
          <w:kern w:val="2"/>
          <w:sz w:val="24"/>
          <w:szCs w:val="24"/>
        </w:rPr>
      </w:pPr>
      <w:r>
        <w:rPr>
          <w:rFonts w:ascii="Times New Roman" w:eastAsia="仿宋" w:hAnsi="Times New Roman" w:cs="Times New Roman" w:hint="eastAsia"/>
          <w:b/>
          <w:kern w:val="2"/>
          <w:sz w:val="24"/>
          <w:szCs w:val="24"/>
        </w:rPr>
        <w:t>（六）质量管理</w:t>
      </w:r>
    </w:p>
    <w:p w:rsidR="00946054" w:rsidRDefault="005C168C">
      <w:pPr>
        <w:widowControl w:val="0"/>
        <w:tabs>
          <w:tab w:val="left" w:pos="420"/>
        </w:tabs>
        <w:adjustRightInd/>
        <w:snapToGrid/>
        <w:spacing w:after="0" w:line="360" w:lineRule="auto"/>
        <w:ind w:firstLineChars="200" w:firstLine="480"/>
        <w:jc w:val="both"/>
        <w:outlineLvl w:val="2"/>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1.</w:t>
      </w:r>
      <w:r>
        <w:rPr>
          <w:rFonts w:ascii="Times New Roman" w:eastAsia="仿宋" w:hAnsi="Times New Roman" w:cs="Times New Roman" w:hint="eastAsia"/>
          <w:kern w:val="2"/>
          <w:sz w:val="24"/>
          <w:szCs w:val="24"/>
        </w:rPr>
        <w:t>规范学分制的教学实施计划管理</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每年的学分制教学实施计划要按规定的程序完成。要发挥专业带头入在专业建设中的作用，系主任要审阅全部文件，教学主管院长要把好办学方向关。</w:t>
      </w:r>
    </w:p>
    <w:p w:rsidR="00946054" w:rsidRDefault="005C168C">
      <w:pPr>
        <w:widowControl w:val="0"/>
        <w:tabs>
          <w:tab w:val="left" w:pos="420"/>
        </w:tabs>
        <w:adjustRightInd/>
        <w:snapToGrid/>
        <w:spacing w:after="0" w:line="360" w:lineRule="auto"/>
        <w:ind w:firstLineChars="200" w:firstLine="480"/>
        <w:jc w:val="both"/>
        <w:outlineLvl w:val="2"/>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2.</w:t>
      </w:r>
      <w:r>
        <w:rPr>
          <w:rFonts w:ascii="Times New Roman" w:eastAsia="仿宋" w:hAnsi="Times New Roman" w:cs="Times New Roman" w:hint="eastAsia"/>
          <w:kern w:val="2"/>
          <w:sz w:val="24"/>
          <w:szCs w:val="24"/>
        </w:rPr>
        <w:t>规范考试、考核程序</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考试（考核）的出题、审题、阅卷要有规范的程序，要有事故处理办法。建立试题库，由计算机组题出试卷。</w:t>
      </w:r>
    </w:p>
    <w:p w:rsidR="00946054" w:rsidRDefault="005C168C">
      <w:pPr>
        <w:widowControl w:val="0"/>
        <w:tabs>
          <w:tab w:val="left" w:pos="420"/>
        </w:tabs>
        <w:adjustRightInd/>
        <w:snapToGrid/>
        <w:spacing w:after="0" w:line="360" w:lineRule="auto"/>
        <w:ind w:firstLineChars="200" w:firstLine="480"/>
        <w:jc w:val="both"/>
        <w:outlineLvl w:val="2"/>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3.</w:t>
      </w:r>
      <w:r>
        <w:rPr>
          <w:rFonts w:ascii="Times New Roman" w:eastAsia="仿宋" w:hAnsi="Times New Roman" w:cs="Times New Roman" w:hint="eastAsia"/>
          <w:kern w:val="2"/>
          <w:sz w:val="24"/>
          <w:szCs w:val="24"/>
        </w:rPr>
        <w:t>规范教材管理</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要规范教材选用办法，专业带头人提出建议，教学主任确定，教务处认定。</w:t>
      </w:r>
    </w:p>
    <w:p w:rsidR="00946054" w:rsidRDefault="005C168C">
      <w:pPr>
        <w:widowControl w:val="0"/>
        <w:tabs>
          <w:tab w:val="left" w:pos="420"/>
        </w:tabs>
        <w:adjustRightInd/>
        <w:snapToGrid/>
        <w:spacing w:after="0" w:line="360" w:lineRule="auto"/>
        <w:ind w:firstLineChars="200" w:firstLine="480"/>
        <w:jc w:val="both"/>
        <w:outlineLvl w:val="2"/>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4.</w:t>
      </w:r>
      <w:r>
        <w:rPr>
          <w:rFonts w:ascii="Times New Roman" w:eastAsia="仿宋" w:hAnsi="Times New Roman" w:cs="Times New Roman" w:hint="eastAsia"/>
          <w:kern w:val="2"/>
          <w:sz w:val="24"/>
          <w:szCs w:val="24"/>
        </w:rPr>
        <w:t>规范教研活动</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教研活动要有计划、有记录、有成果，要定期检查和评价。要体现教研活动的基础性、实践性、有效性。</w:t>
      </w:r>
    </w:p>
    <w:p w:rsidR="00946054" w:rsidRDefault="005C168C">
      <w:pPr>
        <w:widowControl w:val="0"/>
        <w:tabs>
          <w:tab w:val="left" w:pos="420"/>
        </w:tabs>
        <w:adjustRightInd/>
        <w:snapToGrid/>
        <w:spacing w:after="0" w:line="360" w:lineRule="auto"/>
        <w:ind w:firstLineChars="200" w:firstLine="480"/>
        <w:jc w:val="both"/>
        <w:outlineLvl w:val="2"/>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5.</w:t>
      </w:r>
      <w:r>
        <w:rPr>
          <w:rFonts w:ascii="Times New Roman" w:eastAsia="仿宋" w:hAnsi="Times New Roman" w:cs="Times New Roman" w:hint="eastAsia"/>
          <w:kern w:val="2"/>
          <w:sz w:val="24"/>
          <w:szCs w:val="24"/>
        </w:rPr>
        <w:t>规范日常教学管理</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要有完整的日常教学管理规定。通过教学</w:t>
      </w:r>
      <w:r>
        <w:rPr>
          <w:rFonts w:ascii="Times New Roman" w:eastAsia="仿宋" w:hAnsi="Times New Roman" w:cs="Times New Roman" w:hint="eastAsia"/>
          <w:kern w:val="2"/>
          <w:sz w:val="24"/>
          <w:szCs w:val="24"/>
        </w:rPr>
        <w:t>日常管理维持教学秩序，保证教学活动正常进行。</w:t>
      </w:r>
    </w:p>
    <w:p w:rsidR="00946054" w:rsidRDefault="005C168C">
      <w:pPr>
        <w:widowControl w:val="0"/>
        <w:tabs>
          <w:tab w:val="left" w:pos="420"/>
        </w:tabs>
        <w:adjustRightInd/>
        <w:snapToGrid/>
        <w:spacing w:after="0" w:line="360" w:lineRule="auto"/>
        <w:ind w:firstLineChars="200" w:firstLine="480"/>
        <w:jc w:val="both"/>
        <w:outlineLvl w:val="2"/>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6.</w:t>
      </w:r>
      <w:r>
        <w:rPr>
          <w:rFonts w:ascii="Times New Roman" w:eastAsia="仿宋" w:hAnsi="Times New Roman" w:cs="Times New Roman" w:hint="eastAsia"/>
          <w:kern w:val="2"/>
          <w:sz w:val="24"/>
          <w:szCs w:val="24"/>
        </w:rPr>
        <w:t>规范学籍管理</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通过学籍管理，正确反映学生的在学状况，按学籍管理规定及时提出处理学籍的建议和意见。</w:t>
      </w:r>
    </w:p>
    <w:p w:rsidR="00946054" w:rsidRDefault="005C168C">
      <w:pPr>
        <w:widowControl w:val="0"/>
        <w:tabs>
          <w:tab w:val="left" w:pos="420"/>
        </w:tabs>
        <w:adjustRightInd/>
        <w:snapToGrid/>
        <w:spacing w:after="0" w:line="360" w:lineRule="auto"/>
        <w:ind w:firstLineChars="200" w:firstLine="480"/>
        <w:jc w:val="both"/>
        <w:outlineLvl w:val="2"/>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7.</w:t>
      </w:r>
      <w:r>
        <w:rPr>
          <w:rFonts w:ascii="Times New Roman" w:eastAsia="仿宋" w:hAnsi="Times New Roman" w:cs="Times New Roman" w:hint="eastAsia"/>
          <w:kern w:val="2"/>
          <w:sz w:val="24"/>
          <w:szCs w:val="24"/>
        </w:rPr>
        <w:t>规范教学档案管理</w:t>
      </w:r>
    </w:p>
    <w:p w:rsidR="00946054" w:rsidRDefault="005C168C">
      <w:pPr>
        <w:widowControl w:val="0"/>
        <w:tabs>
          <w:tab w:val="left" w:pos="420"/>
        </w:tabs>
        <w:adjustRightInd/>
        <w:snapToGrid/>
        <w:spacing w:after="0" w:line="360" w:lineRule="auto"/>
        <w:ind w:firstLineChars="200" w:firstLine="480"/>
        <w:jc w:val="both"/>
        <w:rPr>
          <w:rFonts w:ascii="Times New Roman" w:eastAsia="仿宋" w:hAnsi="Times New Roman" w:cs="Times New Roman"/>
          <w:kern w:val="2"/>
          <w:sz w:val="24"/>
          <w:szCs w:val="24"/>
        </w:rPr>
      </w:pPr>
      <w:r>
        <w:rPr>
          <w:rFonts w:ascii="Times New Roman" w:eastAsia="仿宋" w:hAnsi="Times New Roman" w:cs="Times New Roman" w:hint="eastAsia"/>
          <w:kern w:val="2"/>
          <w:sz w:val="24"/>
          <w:szCs w:val="24"/>
        </w:rPr>
        <w:t>要建立教学档案管理室，通过专人管理实现教学全过程档案管理，为提高教学质量打好基础。</w:t>
      </w:r>
    </w:p>
    <w:p w:rsidR="00946054" w:rsidRDefault="005C168C">
      <w:pPr>
        <w:widowControl w:val="0"/>
        <w:adjustRightInd/>
        <w:snapToGrid/>
        <w:spacing w:after="0" w:line="360" w:lineRule="auto"/>
        <w:ind w:left="-23" w:firstLineChars="200" w:firstLine="482"/>
        <w:jc w:val="both"/>
        <w:outlineLvl w:val="0"/>
        <w:rPr>
          <w:rFonts w:ascii="Times New Roman" w:eastAsia="仿宋" w:hAnsi="Times New Roman" w:cs="Times New Roman"/>
          <w:b/>
          <w:kern w:val="2"/>
          <w:sz w:val="24"/>
          <w:szCs w:val="24"/>
        </w:rPr>
      </w:pPr>
      <w:r>
        <w:rPr>
          <w:rFonts w:ascii="Times New Roman" w:eastAsia="仿宋" w:hAnsi="Times New Roman" w:cs="Times New Roman" w:hint="eastAsia"/>
          <w:b/>
          <w:kern w:val="2"/>
          <w:sz w:val="24"/>
          <w:szCs w:val="24"/>
        </w:rPr>
        <w:t>九</w:t>
      </w:r>
      <w:r>
        <w:rPr>
          <w:rFonts w:ascii="Times New Roman" w:eastAsia="仿宋" w:hAnsi="Times New Roman" w:cs="Times New Roman"/>
          <w:b/>
          <w:kern w:val="2"/>
          <w:sz w:val="24"/>
          <w:szCs w:val="24"/>
        </w:rPr>
        <w:t>、毕业</w:t>
      </w:r>
      <w:r>
        <w:rPr>
          <w:rFonts w:ascii="Times New Roman" w:eastAsia="仿宋" w:hAnsi="Times New Roman" w:cs="Times New Roman" w:hint="eastAsia"/>
          <w:b/>
          <w:kern w:val="2"/>
          <w:sz w:val="24"/>
          <w:szCs w:val="24"/>
        </w:rPr>
        <w:t>要求</w:t>
      </w:r>
    </w:p>
    <w:p w:rsidR="00946054" w:rsidRDefault="005C168C">
      <w:pPr>
        <w:spacing w:after="0" w:line="360" w:lineRule="auto"/>
        <w:ind w:firstLineChars="200" w:firstLine="480"/>
        <w:rPr>
          <w:rFonts w:ascii="FangSong_GB2312" w:eastAsia="FangSong_GB2312" w:hAnsi="仿宋"/>
          <w:sz w:val="24"/>
        </w:rPr>
      </w:pPr>
      <w:r>
        <w:rPr>
          <w:rFonts w:ascii="FangSong_GB2312" w:eastAsia="FangSong_GB2312" w:hAnsi="仿宋" w:hint="eastAsia"/>
          <w:sz w:val="24"/>
        </w:rPr>
        <w:t>需同时达到以下要求，方可毕业：</w:t>
      </w:r>
    </w:p>
    <w:p w:rsidR="00946054" w:rsidRDefault="005C168C">
      <w:pPr>
        <w:spacing w:after="0" w:line="360" w:lineRule="auto"/>
        <w:ind w:firstLineChars="200" w:firstLine="480"/>
        <w:rPr>
          <w:rFonts w:ascii="FangSong_GB2312" w:eastAsia="FangSong_GB2312" w:hAnsi="仿宋"/>
          <w:sz w:val="24"/>
        </w:rPr>
      </w:pPr>
      <w:r>
        <w:rPr>
          <w:rFonts w:ascii="FangSong_GB2312" w:eastAsia="FangSong_GB2312" w:hAnsi="仿宋" w:hint="eastAsia"/>
          <w:sz w:val="24"/>
        </w:rPr>
        <w:t>（一）思想道德考核合格，所有纪律处分影响期已经解除。</w:t>
      </w:r>
    </w:p>
    <w:p w:rsidR="00946054" w:rsidRDefault="005C168C">
      <w:pPr>
        <w:spacing w:after="0" w:line="360" w:lineRule="auto"/>
        <w:ind w:firstLineChars="200" w:firstLine="480"/>
        <w:rPr>
          <w:rFonts w:ascii="FangSong_GB2312" w:eastAsia="FangSong_GB2312" w:hAnsi="仿宋"/>
          <w:sz w:val="24"/>
        </w:rPr>
      </w:pPr>
      <w:r>
        <w:rPr>
          <w:rFonts w:ascii="FangSong_GB2312" w:eastAsia="FangSong_GB2312" w:hAnsi="仿宋" w:hint="eastAsia"/>
          <w:sz w:val="24"/>
        </w:rPr>
        <w:lastRenderedPageBreak/>
        <w:t>（二）所有必修课程和限制性选修课程考核合格。</w:t>
      </w:r>
    </w:p>
    <w:p w:rsidR="00946054" w:rsidRDefault="005C168C">
      <w:pPr>
        <w:spacing w:after="0" w:line="360" w:lineRule="auto"/>
        <w:ind w:firstLineChars="200" w:firstLine="480"/>
        <w:rPr>
          <w:rFonts w:ascii="FangSong_GB2312" w:eastAsia="FangSong_GB2312" w:hAnsi="仿宋"/>
          <w:sz w:val="24"/>
        </w:rPr>
      </w:pPr>
      <w:r>
        <w:rPr>
          <w:rFonts w:ascii="FangSong_GB2312" w:eastAsia="FangSong_GB2312" w:hAnsi="仿宋" w:hint="eastAsia"/>
          <w:sz w:val="24"/>
        </w:rPr>
        <w:t>（三）各专项学分需达到以下要求：</w:t>
      </w:r>
    </w:p>
    <w:tbl>
      <w:tblPr>
        <w:tblW w:w="8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417"/>
        <w:gridCol w:w="1553"/>
        <w:gridCol w:w="6"/>
        <w:gridCol w:w="1418"/>
        <w:gridCol w:w="1559"/>
        <w:gridCol w:w="1519"/>
      </w:tblGrid>
      <w:tr w:rsidR="00946054">
        <w:trPr>
          <w:trHeight w:val="449"/>
        </w:trPr>
        <w:tc>
          <w:tcPr>
            <w:tcW w:w="4071" w:type="dxa"/>
            <w:gridSpan w:val="3"/>
            <w:vAlign w:val="center"/>
          </w:tcPr>
          <w:p w:rsidR="00946054" w:rsidRDefault="005C168C">
            <w:pPr>
              <w:jc w:val="center"/>
              <w:rPr>
                <w:rFonts w:ascii="FangSong_GB2312" w:eastAsia="FangSong_GB2312" w:hAnsi="仿宋"/>
                <w:sz w:val="24"/>
              </w:rPr>
            </w:pPr>
            <w:r>
              <w:rPr>
                <w:rFonts w:ascii="FangSong_GB2312" w:eastAsia="FangSong_GB2312" w:hAnsi="仿宋" w:hint="eastAsia"/>
                <w:sz w:val="24"/>
              </w:rPr>
              <w:t>课内学分</w:t>
            </w:r>
          </w:p>
        </w:tc>
        <w:tc>
          <w:tcPr>
            <w:tcW w:w="4502" w:type="dxa"/>
            <w:gridSpan w:val="4"/>
            <w:vAlign w:val="center"/>
          </w:tcPr>
          <w:p w:rsidR="00946054" w:rsidRDefault="005C168C">
            <w:pPr>
              <w:jc w:val="center"/>
              <w:rPr>
                <w:rFonts w:ascii="FangSong_GB2312" w:eastAsia="FangSong_GB2312" w:hAnsi="仿宋"/>
                <w:sz w:val="24"/>
              </w:rPr>
            </w:pPr>
            <w:r>
              <w:rPr>
                <w:rFonts w:ascii="FangSong_GB2312" w:eastAsia="FangSong_GB2312" w:hAnsi="仿宋" w:hint="eastAsia"/>
                <w:sz w:val="24"/>
              </w:rPr>
              <w:t>课外学分</w:t>
            </w:r>
          </w:p>
        </w:tc>
      </w:tr>
      <w:tr w:rsidR="00946054">
        <w:trPr>
          <w:trHeight w:val="449"/>
        </w:trPr>
        <w:tc>
          <w:tcPr>
            <w:tcW w:w="1101" w:type="dxa"/>
            <w:vAlign w:val="center"/>
          </w:tcPr>
          <w:p w:rsidR="00946054" w:rsidRDefault="005C168C">
            <w:pPr>
              <w:jc w:val="center"/>
              <w:rPr>
                <w:rFonts w:ascii="FangSong_GB2312" w:eastAsia="FangSong_GB2312" w:hAnsi="仿宋"/>
                <w:sz w:val="24"/>
              </w:rPr>
            </w:pPr>
            <w:r>
              <w:rPr>
                <w:rFonts w:ascii="FangSong_GB2312" w:eastAsia="FangSong_GB2312" w:hAnsi="仿宋" w:hint="eastAsia"/>
                <w:sz w:val="24"/>
              </w:rPr>
              <w:t>总学分</w:t>
            </w:r>
          </w:p>
        </w:tc>
        <w:tc>
          <w:tcPr>
            <w:tcW w:w="1417" w:type="dxa"/>
            <w:vAlign w:val="center"/>
          </w:tcPr>
          <w:p w:rsidR="00946054" w:rsidRDefault="005C168C">
            <w:pPr>
              <w:jc w:val="center"/>
              <w:rPr>
                <w:rFonts w:ascii="FangSong_GB2312" w:eastAsia="FangSong_GB2312" w:hAnsi="仿宋"/>
                <w:sz w:val="24"/>
              </w:rPr>
            </w:pPr>
            <w:r>
              <w:rPr>
                <w:rFonts w:ascii="FangSong_GB2312" w:eastAsia="FangSong_GB2312" w:hAnsi="仿宋" w:hint="eastAsia"/>
                <w:sz w:val="24"/>
              </w:rPr>
              <w:t>专业选修课最低学分</w:t>
            </w:r>
          </w:p>
        </w:tc>
        <w:tc>
          <w:tcPr>
            <w:tcW w:w="1559" w:type="dxa"/>
            <w:gridSpan w:val="2"/>
            <w:vAlign w:val="center"/>
          </w:tcPr>
          <w:p w:rsidR="00946054" w:rsidRDefault="005C168C">
            <w:pPr>
              <w:jc w:val="center"/>
              <w:rPr>
                <w:rFonts w:ascii="FangSong_GB2312" w:eastAsia="FangSong_GB2312" w:hAnsi="仿宋"/>
                <w:sz w:val="24"/>
              </w:rPr>
            </w:pPr>
            <w:r>
              <w:rPr>
                <w:rFonts w:ascii="FangSong_GB2312" w:eastAsia="FangSong_GB2312" w:hAnsi="仿宋" w:hint="eastAsia"/>
                <w:sz w:val="24"/>
              </w:rPr>
              <w:t>公共选修课</w:t>
            </w:r>
          </w:p>
          <w:p w:rsidR="00946054" w:rsidRDefault="005C168C">
            <w:pPr>
              <w:jc w:val="center"/>
              <w:rPr>
                <w:rFonts w:ascii="FangSong_GB2312" w:eastAsia="FangSong_GB2312" w:hAnsi="仿宋"/>
                <w:sz w:val="24"/>
              </w:rPr>
            </w:pPr>
            <w:r>
              <w:rPr>
                <w:rFonts w:ascii="FangSong_GB2312" w:eastAsia="FangSong_GB2312" w:hAnsi="仿宋" w:hint="eastAsia"/>
                <w:sz w:val="24"/>
              </w:rPr>
              <w:t>最低学分</w:t>
            </w:r>
          </w:p>
        </w:tc>
        <w:tc>
          <w:tcPr>
            <w:tcW w:w="1418" w:type="dxa"/>
            <w:vAlign w:val="center"/>
          </w:tcPr>
          <w:p w:rsidR="00946054" w:rsidRDefault="005C168C">
            <w:pPr>
              <w:jc w:val="center"/>
              <w:rPr>
                <w:rFonts w:ascii="FangSong_GB2312" w:eastAsia="FangSong_GB2312" w:hAnsi="仿宋"/>
                <w:sz w:val="24"/>
              </w:rPr>
            </w:pPr>
            <w:proofErr w:type="gramStart"/>
            <w:r>
              <w:rPr>
                <w:rFonts w:ascii="FangSong_GB2312" w:eastAsia="FangSong_GB2312" w:hAnsi="仿宋" w:hint="eastAsia"/>
                <w:sz w:val="24"/>
              </w:rPr>
              <w:t>思政实践</w:t>
            </w:r>
            <w:proofErr w:type="gramEnd"/>
          </w:p>
          <w:p w:rsidR="00946054" w:rsidRDefault="005C168C">
            <w:pPr>
              <w:jc w:val="center"/>
              <w:rPr>
                <w:rFonts w:ascii="FangSong_GB2312" w:eastAsia="FangSong_GB2312" w:hAnsi="仿宋"/>
                <w:sz w:val="24"/>
              </w:rPr>
            </w:pPr>
            <w:r>
              <w:rPr>
                <w:rFonts w:ascii="FangSong_GB2312" w:eastAsia="FangSong_GB2312" w:hAnsi="仿宋" w:hint="eastAsia"/>
                <w:sz w:val="24"/>
              </w:rPr>
              <w:t>最低学分</w:t>
            </w:r>
          </w:p>
        </w:tc>
        <w:tc>
          <w:tcPr>
            <w:tcW w:w="1559" w:type="dxa"/>
            <w:vAlign w:val="center"/>
          </w:tcPr>
          <w:p w:rsidR="00946054" w:rsidRDefault="005C168C">
            <w:pPr>
              <w:jc w:val="center"/>
              <w:rPr>
                <w:rFonts w:ascii="FangSong_GB2312" w:eastAsia="FangSong_GB2312" w:hAnsi="仿宋"/>
                <w:sz w:val="24"/>
              </w:rPr>
            </w:pPr>
            <w:r>
              <w:rPr>
                <w:rFonts w:ascii="FangSong_GB2312" w:eastAsia="FangSong_GB2312" w:hAnsi="仿宋" w:hint="eastAsia"/>
                <w:sz w:val="24"/>
              </w:rPr>
              <w:t>阅读最低</w:t>
            </w:r>
          </w:p>
          <w:p w:rsidR="00946054" w:rsidRDefault="005C168C">
            <w:pPr>
              <w:jc w:val="center"/>
              <w:rPr>
                <w:rFonts w:ascii="FangSong_GB2312" w:eastAsia="FangSong_GB2312" w:hAnsi="仿宋"/>
                <w:sz w:val="24"/>
              </w:rPr>
            </w:pPr>
            <w:r>
              <w:rPr>
                <w:rFonts w:ascii="FangSong_GB2312" w:eastAsia="FangSong_GB2312" w:hAnsi="仿宋" w:hint="eastAsia"/>
                <w:sz w:val="24"/>
              </w:rPr>
              <w:t>学分</w:t>
            </w:r>
          </w:p>
        </w:tc>
        <w:tc>
          <w:tcPr>
            <w:tcW w:w="1519" w:type="dxa"/>
            <w:vAlign w:val="center"/>
          </w:tcPr>
          <w:p w:rsidR="00946054" w:rsidRDefault="00946054">
            <w:pPr>
              <w:jc w:val="center"/>
              <w:rPr>
                <w:rFonts w:ascii="FangSong_GB2312" w:eastAsia="FangSong_GB2312" w:hAnsi="仿宋"/>
                <w:sz w:val="24"/>
              </w:rPr>
            </w:pPr>
          </w:p>
        </w:tc>
      </w:tr>
      <w:tr w:rsidR="00946054">
        <w:trPr>
          <w:trHeight w:val="198"/>
        </w:trPr>
        <w:tc>
          <w:tcPr>
            <w:tcW w:w="1101" w:type="dxa"/>
            <w:vAlign w:val="center"/>
          </w:tcPr>
          <w:p w:rsidR="00946054" w:rsidRDefault="005C168C">
            <w:pPr>
              <w:jc w:val="center"/>
              <w:rPr>
                <w:rFonts w:ascii="FangSong_GB2312" w:eastAsia="FangSong_GB2312" w:hAnsi="仿宋"/>
                <w:sz w:val="24"/>
              </w:rPr>
            </w:pPr>
            <w:r>
              <w:rPr>
                <w:rFonts w:ascii="FangSong_GB2312" w:eastAsia="FangSong_GB2312" w:hAnsi="仿宋" w:hint="eastAsia"/>
                <w:sz w:val="24"/>
              </w:rPr>
              <w:t>143</w:t>
            </w:r>
          </w:p>
        </w:tc>
        <w:tc>
          <w:tcPr>
            <w:tcW w:w="1417" w:type="dxa"/>
            <w:vAlign w:val="center"/>
          </w:tcPr>
          <w:p w:rsidR="00946054" w:rsidRDefault="005C168C">
            <w:pPr>
              <w:jc w:val="center"/>
              <w:rPr>
                <w:rFonts w:ascii="FangSong_GB2312" w:eastAsia="FangSong_GB2312" w:hAnsi="仿宋"/>
                <w:sz w:val="24"/>
              </w:rPr>
            </w:pPr>
            <w:r>
              <w:rPr>
                <w:rFonts w:ascii="FangSong_GB2312" w:eastAsia="FangSong_GB2312" w:hAnsi="仿宋" w:hint="eastAsia"/>
                <w:sz w:val="24"/>
              </w:rPr>
              <w:t>8</w:t>
            </w:r>
          </w:p>
        </w:tc>
        <w:tc>
          <w:tcPr>
            <w:tcW w:w="1559" w:type="dxa"/>
            <w:gridSpan w:val="2"/>
            <w:vAlign w:val="center"/>
          </w:tcPr>
          <w:p w:rsidR="00946054" w:rsidRDefault="005C168C">
            <w:pPr>
              <w:jc w:val="center"/>
              <w:rPr>
                <w:rFonts w:ascii="FangSong_GB2312" w:eastAsia="FangSong_GB2312" w:hAnsi="仿宋"/>
                <w:sz w:val="24"/>
              </w:rPr>
            </w:pPr>
            <w:r>
              <w:rPr>
                <w:rFonts w:ascii="FangSong_GB2312" w:eastAsia="FangSong_GB2312" w:hAnsi="仿宋" w:hint="eastAsia"/>
                <w:sz w:val="24"/>
              </w:rPr>
              <w:t>8</w:t>
            </w:r>
          </w:p>
        </w:tc>
        <w:tc>
          <w:tcPr>
            <w:tcW w:w="1418" w:type="dxa"/>
            <w:vAlign w:val="center"/>
          </w:tcPr>
          <w:p w:rsidR="00946054" w:rsidRDefault="005C168C">
            <w:pPr>
              <w:jc w:val="center"/>
              <w:rPr>
                <w:rFonts w:ascii="FangSong_GB2312" w:eastAsia="FangSong_GB2312" w:hAnsi="仿宋"/>
                <w:sz w:val="24"/>
              </w:rPr>
            </w:pPr>
            <w:r>
              <w:rPr>
                <w:rFonts w:ascii="FangSong_GB2312" w:eastAsia="FangSong_GB2312" w:hAnsi="仿宋" w:hint="eastAsia"/>
                <w:sz w:val="24"/>
              </w:rPr>
              <w:t>1</w:t>
            </w:r>
          </w:p>
        </w:tc>
        <w:tc>
          <w:tcPr>
            <w:tcW w:w="1559" w:type="dxa"/>
            <w:vAlign w:val="center"/>
          </w:tcPr>
          <w:p w:rsidR="00946054" w:rsidRDefault="005C168C">
            <w:pPr>
              <w:jc w:val="center"/>
              <w:rPr>
                <w:rFonts w:ascii="FangSong_GB2312" w:eastAsia="FangSong_GB2312" w:hAnsi="仿宋"/>
                <w:sz w:val="24"/>
              </w:rPr>
            </w:pPr>
            <w:r>
              <w:rPr>
                <w:rFonts w:ascii="FangSong_GB2312" w:eastAsia="FangSong_GB2312" w:hAnsi="仿宋" w:hint="eastAsia"/>
                <w:sz w:val="24"/>
              </w:rPr>
              <w:t>2</w:t>
            </w:r>
          </w:p>
        </w:tc>
        <w:tc>
          <w:tcPr>
            <w:tcW w:w="1519" w:type="dxa"/>
            <w:vAlign w:val="center"/>
          </w:tcPr>
          <w:p w:rsidR="00946054" w:rsidRDefault="00946054">
            <w:pPr>
              <w:jc w:val="center"/>
              <w:rPr>
                <w:rFonts w:ascii="FangSong_GB2312" w:eastAsia="FangSong_GB2312" w:hAnsi="仿宋"/>
                <w:sz w:val="24"/>
              </w:rPr>
            </w:pPr>
          </w:p>
        </w:tc>
      </w:tr>
      <w:tr w:rsidR="00946054">
        <w:trPr>
          <w:trHeight w:val="254"/>
        </w:trPr>
        <w:tc>
          <w:tcPr>
            <w:tcW w:w="8573" w:type="dxa"/>
            <w:gridSpan w:val="7"/>
            <w:vAlign w:val="center"/>
          </w:tcPr>
          <w:p w:rsidR="00946054" w:rsidRDefault="005C168C">
            <w:pPr>
              <w:rPr>
                <w:rFonts w:ascii="FangSong_GB2312" w:eastAsia="FangSong_GB2312" w:hAnsi="仿宋"/>
                <w:sz w:val="24"/>
              </w:rPr>
            </w:pPr>
            <w:r>
              <w:rPr>
                <w:rFonts w:ascii="FangSong_GB2312" w:eastAsia="FangSong_GB2312" w:hAnsi="仿宋" w:hint="eastAsia"/>
                <w:sz w:val="24"/>
              </w:rPr>
              <w:t>说明</w:t>
            </w:r>
          </w:p>
          <w:p w:rsidR="00946054" w:rsidRDefault="005C168C">
            <w:pPr>
              <w:ind w:firstLineChars="200" w:firstLine="480"/>
              <w:rPr>
                <w:rFonts w:ascii="FangSong_GB2312" w:eastAsia="FangSong_GB2312" w:hAnsi="仿宋"/>
                <w:sz w:val="24"/>
              </w:rPr>
            </w:pPr>
            <w:r>
              <w:rPr>
                <w:rFonts w:ascii="FangSong_GB2312" w:eastAsia="FangSong_GB2312" w:hAnsi="仿宋" w:hint="eastAsia"/>
                <w:sz w:val="24"/>
              </w:rPr>
              <w:t>1.</w:t>
            </w:r>
            <w:proofErr w:type="gramStart"/>
            <w:r>
              <w:rPr>
                <w:rFonts w:ascii="FangSong_GB2312" w:eastAsia="FangSong_GB2312" w:hAnsi="仿宋" w:hint="eastAsia"/>
                <w:sz w:val="24"/>
              </w:rPr>
              <w:t>思政实践</w:t>
            </w:r>
            <w:proofErr w:type="gramEnd"/>
            <w:r>
              <w:rPr>
                <w:rFonts w:ascii="FangSong_GB2312" w:eastAsia="FangSong_GB2312" w:hAnsi="仿宋" w:hint="eastAsia"/>
                <w:sz w:val="24"/>
              </w:rPr>
              <w:t>学分：高职生需按要求完成有关思想政治教育实践活动，并经考核合格获得</w:t>
            </w:r>
            <w:r>
              <w:rPr>
                <w:rFonts w:ascii="FangSong_GB2312" w:eastAsia="FangSong_GB2312" w:hAnsi="仿宋" w:hint="eastAsia"/>
                <w:sz w:val="24"/>
              </w:rPr>
              <w:t>1</w:t>
            </w:r>
            <w:r>
              <w:rPr>
                <w:rFonts w:ascii="FangSong_GB2312" w:eastAsia="FangSong_GB2312" w:hAnsi="仿宋" w:hint="eastAsia"/>
                <w:sz w:val="24"/>
              </w:rPr>
              <w:t>个学分。活动方案及学分认定</w:t>
            </w:r>
            <w:proofErr w:type="gramStart"/>
            <w:r>
              <w:rPr>
                <w:rFonts w:ascii="FangSong_GB2312" w:eastAsia="FangSong_GB2312" w:hAnsi="仿宋" w:hint="eastAsia"/>
                <w:sz w:val="24"/>
              </w:rPr>
              <w:t>由思政部</w:t>
            </w:r>
            <w:proofErr w:type="gramEnd"/>
            <w:r>
              <w:rPr>
                <w:rFonts w:ascii="FangSong_GB2312" w:eastAsia="FangSong_GB2312" w:hAnsi="仿宋" w:hint="eastAsia"/>
                <w:sz w:val="24"/>
              </w:rPr>
              <w:t>负责。</w:t>
            </w:r>
          </w:p>
          <w:p w:rsidR="00946054" w:rsidRDefault="005C168C">
            <w:pPr>
              <w:ind w:firstLineChars="200" w:firstLine="480"/>
              <w:rPr>
                <w:rFonts w:ascii="FangSong_GB2312" w:eastAsia="FangSong_GB2312" w:hAnsi="仿宋"/>
                <w:sz w:val="24"/>
              </w:rPr>
            </w:pPr>
            <w:r>
              <w:rPr>
                <w:rFonts w:ascii="FangSong_GB2312" w:eastAsia="FangSong_GB2312" w:hAnsi="仿宋" w:hint="eastAsia"/>
                <w:sz w:val="24"/>
              </w:rPr>
              <w:t>2.</w:t>
            </w:r>
            <w:r>
              <w:rPr>
                <w:rFonts w:ascii="FangSong_GB2312" w:eastAsia="FangSong_GB2312" w:hAnsi="仿宋" w:hint="eastAsia"/>
                <w:sz w:val="24"/>
              </w:rPr>
              <w:t>阅读学分：</w:t>
            </w:r>
            <w:r>
              <w:rPr>
                <w:rFonts w:ascii="FangSong_GB2312" w:eastAsia="FangSong_GB2312" w:hAnsi="仿宋" w:hint="eastAsia"/>
                <w:bCs/>
                <w:sz w:val="24"/>
              </w:rPr>
              <w:t>各专业必修。</w:t>
            </w:r>
            <w:r>
              <w:rPr>
                <w:rFonts w:ascii="FangSong_GB2312" w:eastAsia="FangSong_GB2312" w:hAnsi="仿宋" w:hint="eastAsia"/>
                <w:sz w:val="24"/>
              </w:rPr>
              <w:t>学生在校期间应完成学校要求的最低读书量，并经考核合格，才能取得阅读</w:t>
            </w:r>
            <w:r>
              <w:rPr>
                <w:rFonts w:ascii="FangSong_GB2312" w:eastAsia="FangSong_GB2312" w:hAnsi="仿宋" w:hint="eastAsia"/>
                <w:sz w:val="24"/>
              </w:rPr>
              <w:t>2</w:t>
            </w:r>
            <w:r>
              <w:rPr>
                <w:rFonts w:ascii="FangSong_GB2312" w:eastAsia="FangSong_GB2312" w:hAnsi="仿宋" w:hint="eastAsia"/>
                <w:sz w:val="24"/>
              </w:rPr>
              <w:t>学分。阅读学分由教务处和基础部认定。</w:t>
            </w:r>
          </w:p>
        </w:tc>
      </w:tr>
    </w:tbl>
    <w:p w:rsidR="00946054" w:rsidRDefault="00946054">
      <w:pPr>
        <w:widowControl w:val="0"/>
        <w:adjustRightInd/>
        <w:snapToGrid/>
        <w:spacing w:after="0" w:line="360" w:lineRule="auto"/>
        <w:ind w:firstLineChars="200" w:firstLine="480"/>
        <w:jc w:val="both"/>
        <w:rPr>
          <w:rFonts w:ascii="Times New Roman" w:eastAsia="仿宋" w:hAnsi="Times New Roman" w:cs="Times New Roman"/>
          <w:kern w:val="2"/>
          <w:sz w:val="24"/>
          <w:szCs w:val="24"/>
        </w:rPr>
      </w:pPr>
    </w:p>
    <w:p w:rsidR="00946054" w:rsidRDefault="005C168C" w:rsidP="005C168C">
      <w:pPr>
        <w:spacing w:after="0" w:line="360" w:lineRule="auto"/>
        <w:ind w:firstLineChars="200" w:firstLine="480"/>
        <w:rPr>
          <w:rFonts w:ascii="FangSong_GB2312" w:eastAsia="FangSong_GB2312" w:hAnsi="仿宋" w:cs="Times New Roman"/>
          <w:b/>
          <w:sz w:val="24"/>
        </w:rPr>
      </w:pPr>
      <w:r>
        <w:rPr>
          <w:rFonts w:ascii="FangSong_GB2312" w:eastAsia="FangSong_GB2312" w:hAnsi="仿宋" w:cs="Times New Roman" w:hint="eastAsia"/>
          <w:b/>
          <w:sz w:val="24"/>
        </w:rPr>
        <w:t>十、附录</w:t>
      </w:r>
    </w:p>
    <w:p w:rsidR="00946054" w:rsidRDefault="005C168C">
      <w:pPr>
        <w:tabs>
          <w:tab w:val="left" w:pos="420"/>
        </w:tabs>
        <w:spacing w:after="0" w:line="360" w:lineRule="auto"/>
        <w:ind w:firstLineChars="150" w:firstLine="360"/>
        <w:rPr>
          <w:rFonts w:ascii="FangSong_GB2312" w:eastAsia="FangSong_GB2312" w:hAnsi="仿宋" w:cs="Times New Roman"/>
          <w:sz w:val="24"/>
        </w:rPr>
      </w:pPr>
      <w:r>
        <w:rPr>
          <w:rFonts w:ascii="FangSong_GB2312" w:eastAsia="FangSong_GB2312" w:hAnsi="仿宋" w:cs="Times New Roman" w:hint="eastAsia"/>
          <w:sz w:val="24"/>
        </w:rPr>
        <w:t>附录</w:t>
      </w:r>
      <w:r>
        <w:rPr>
          <w:rFonts w:ascii="FangSong_GB2312" w:eastAsia="FangSong_GB2312" w:hAnsi="仿宋" w:cs="Times New Roman" w:hint="eastAsia"/>
          <w:sz w:val="24"/>
        </w:rPr>
        <w:t>1</w:t>
      </w:r>
      <w:r>
        <w:rPr>
          <w:rFonts w:ascii="FangSong_GB2312" w:eastAsia="FangSong_GB2312" w:hAnsi="仿宋" w:cs="Times New Roman" w:hint="eastAsia"/>
          <w:sz w:val="24"/>
        </w:rPr>
        <w:t>：教学进程总体安排（另附</w:t>
      </w:r>
      <w:r>
        <w:rPr>
          <w:rFonts w:ascii="FangSong_GB2312" w:eastAsia="FangSong_GB2312" w:hAnsi="仿宋" w:cs="Times New Roman" w:hint="eastAsia"/>
          <w:sz w:val="24"/>
        </w:rPr>
        <w:t>excel</w:t>
      </w:r>
      <w:r>
        <w:rPr>
          <w:rFonts w:ascii="FangSong_GB2312" w:eastAsia="FangSong_GB2312" w:hAnsi="仿宋" w:cs="Times New Roman" w:hint="eastAsia"/>
          <w:sz w:val="24"/>
        </w:rPr>
        <w:t>表）</w:t>
      </w:r>
    </w:p>
    <w:p w:rsidR="00946054" w:rsidRDefault="005C168C">
      <w:pPr>
        <w:tabs>
          <w:tab w:val="left" w:pos="420"/>
        </w:tabs>
        <w:spacing w:after="0" w:line="360" w:lineRule="auto"/>
        <w:ind w:firstLineChars="150" w:firstLine="360"/>
        <w:rPr>
          <w:rFonts w:ascii="FangSong_GB2312" w:eastAsia="FangSong_GB2312" w:hAnsi="仿宋" w:cs="Times New Roman"/>
          <w:sz w:val="24"/>
        </w:rPr>
      </w:pPr>
      <w:r>
        <w:rPr>
          <w:rFonts w:ascii="FangSong_GB2312" w:eastAsia="FangSong_GB2312" w:hAnsi="仿宋" w:cs="Times New Roman" w:hint="eastAsia"/>
          <w:sz w:val="24"/>
        </w:rPr>
        <w:t>附录</w:t>
      </w:r>
      <w:r>
        <w:rPr>
          <w:rFonts w:ascii="FangSong_GB2312" w:eastAsia="FangSong_GB2312" w:hAnsi="仿宋" w:cs="Times New Roman" w:hint="eastAsia"/>
          <w:sz w:val="24"/>
        </w:rPr>
        <w:t>2</w:t>
      </w:r>
      <w:r>
        <w:rPr>
          <w:rFonts w:ascii="FangSong_GB2312" w:eastAsia="FangSong_GB2312" w:hAnsi="仿宋" w:cs="Times New Roman" w:hint="eastAsia"/>
          <w:sz w:val="24"/>
        </w:rPr>
        <w:t>：赤峰工业职业技术学院人才培养方案调整审批表</w:t>
      </w:r>
    </w:p>
    <w:p w:rsidR="00946054" w:rsidRDefault="005C168C">
      <w:pPr>
        <w:tabs>
          <w:tab w:val="left" w:pos="420"/>
        </w:tabs>
        <w:spacing w:after="0" w:line="360" w:lineRule="auto"/>
        <w:ind w:firstLineChars="150" w:firstLine="360"/>
        <w:rPr>
          <w:rFonts w:ascii="FangSong_GB2312" w:eastAsia="FangSong_GB2312" w:hAnsi="仿宋" w:cs="Times New Roman"/>
          <w:color w:val="000000"/>
          <w:sz w:val="24"/>
        </w:rPr>
      </w:pPr>
      <w:r>
        <w:rPr>
          <w:rFonts w:ascii="FangSong_GB2312" w:eastAsia="FangSong_GB2312" w:hAnsi="仿宋" w:cs="Times New Roman" w:hint="eastAsia"/>
          <w:sz w:val="24"/>
        </w:rPr>
        <w:t>附录</w:t>
      </w:r>
      <w:r>
        <w:rPr>
          <w:rFonts w:ascii="FangSong_GB2312" w:eastAsia="FangSong_GB2312" w:hAnsi="仿宋" w:cs="Times New Roman" w:hint="eastAsia"/>
          <w:sz w:val="24"/>
        </w:rPr>
        <w:t>3</w:t>
      </w:r>
      <w:r>
        <w:rPr>
          <w:rFonts w:ascii="FangSong_GB2312" w:eastAsia="FangSong_GB2312" w:hAnsi="仿宋" w:cs="Times New Roman" w:hint="eastAsia"/>
          <w:sz w:val="24"/>
        </w:rPr>
        <w:t>：专业选修课一览表</w:t>
      </w:r>
    </w:p>
    <w:p w:rsidR="00946054" w:rsidRDefault="00946054">
      <w:pPr>
        <w:widowControl w:val="0"/>
        <w:tabs>
          <w:tab w:val="left" w:pos="420"/>
        </w:tabs>
        <w:adjustRightInd/>
        <w:snapToGrid/>
        <w:spacing w:after="0" w:line="360" w:lineRule="auto"/>
        <w:jc w:val="both"/>
        <w:rPr>
          <w:rFonts w:ascii="Times New Roman" w:eastAsia="仿宋" w:hAnsi="Times New Roman" w:cs="Times New Roman"/>
          <w:color w:val="000000"/>
          <w:kern w:val="2"/>
          <w:sz w:val="24"/>
          <w:szCs w:val="24"/>
        </w:rPr>
      </w:pPr>
    </w:p>
    <w:sectPr w:rsidR="00946054">
      <w:headerReference w:type="default" r:id="rId9"/>
      <w:footerReference w:type="default" r:id="rId10"/>
      <w:pgSz w:w="11906" w:h="16838"/>
      <w:pgMar w:top="1440" w:right="1803" w:bottom="1440" w:left="180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C168C">
      <w:pPr>
        <w:spacing w:after="0"/>
      </w:pPr>
      <w:r>
        <w:separator/>
      </w:r>
    </w:p>
  </w:endnote>
  <w:endnote w:type="continuationSeparator" w:id="0">
    <w:p w:rsidR="00000000" w:rsidRDefault="005C16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altName w:val="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FangSong_GB2312">
    <w:altName w:val="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054" w:rsidRDefault="00946054">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054" w:rsidRDefault="005C168C">
      <w:pPr>
        <w:spacing w:after="0"/>
      </w:pPr>
      <w:r>
        <w:separator/>
      </w:r>
    </w:p>
  </w:footnote>
  <w:footnote w:type="continuationSeparator" w:id="0">
    <w:p w:rsidR="00946054" w:rsidRDefault="005C168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054" w:rsidRDefault="005C168C">
    <w:pPr>
      <w:pStyle w:val="ab"/>
      <w:pBdr>
        <w:bottom w:val="none" w:sz="0" w:space="0" w:color="auto"/>
      </w:pBdr>
    </w:pP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DB78A8"/>
    <w:multiLevelType w:val="singleLevel"/>
    <w:tmpl w:val="95DB78A8"/>
    <w:lvl w:ilvl="0">
      <w:start w:val="2"/>
      <w:numFmt w:val="decimal"/>
      <w:suff w:val="nothing"/>
      <w:lvlText w:val="（%1）"/>
      <w:lvlJc w:val="left"/>
    </w:lvl>
  </w:abstractNum>
  <w:abstractNum w:abstractNumId="1">
    <w:nsid w:val="B1481493"/>
    <w:multiLevelType w:val="singleLevel"/>
    <w:tmpl w:val="B1481493"/>
    <w:lvl w:ilvl="0">
      <w:start w:val="3"/>
      <w:numFmt w:val="decimal"/>
      <w:lvlText w:val="%1."/>
      <w:lvlJc w:val="left"/>
      <w:pPr>
        <w:tabs>
          <w:tab w:val="left" w:pos="312"/>
        </w:tabs>
      </w:pPr>
    </w:lvl>
  </w:abstractNum>
  <w:abstractNum w:abstractNumId="2">
    <w:nsid w:val="C0DE4285"/>
    <w:multiLevelType w:val="singleLevel"/>
    <w:tmpl w:val="C0DE4285"/>
    <w:lvl w:ilvl="0">
      <w:start w:val="4"/>
      <w:numFmt w:val="chineseCounting"/>
      <w:suff w:val="nothing"/>
      <w:lvlText w:val="%1、"/>
      <w:lvlJc w:val="left"/>
      <w:rPr>
        <w:rFonts w:hint="eastAsia"/>
      </w:rPr>
    </w:lvl>
  </w:abstractNum>
  <w:abstractNum w:abstractNumId="3">
    <w:nsid w:val="34FD8DD7"/>
    <w:multiLevelType w:val="singleLevel"/>
    <w:tmpl w:val="34FD8DD7"/>
    <w:lvl w:ilvl="0">
      <w:start w:val="1"/>
      <w:numFmt w:val="decimal"/>
      <w:suff w:val="space"/>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bordersDoNotSurroundHeader/>
  <w:bordersDoNotSurroundFooter/>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D31D50"/>
    <w:rsid w:val="00027C42"/>
    <w:rsid w:val="00075538"/>
    <w:rsid w:val="000902BB"/>
    <w:rsid w:val="00095087"/>
    <w:rsid w:val="000B674D"/>
    <w:rsid w:val="000D05BD"/>
    <w:rsid w:val="000E7463"/>
    <w:rsid w:val="000F1AE8"/>
    <w:rsid w:val="00123E59"/>
    <w:rsid w:val="00125861"/>
    <w:rsid w:val="001272E1"/>
    <w:rsid w:val="00134BDA"/>
    <w:rsid w:val="00174C3F"/>
    <w:rsid w:val="00185011"/>
    <w:rsid w:val="001B0E4C"/>
    <w:rsid w:val="001B5C7C"/>
    <w:rsid w:val="001E3006"/>
    <w:rsid w:val="00200422"/>
    <w:rsid w:val="00203FD4"/>
    <w:rsid w:val="00211372"/>
    <w:rsid w:val="00212653"/>
    <w:rsid w:val="00215AA4"/>
    <w:rsid w:val="00252DAE"/>
    <w:rsid w:val="002B1157"/>
    <w:rsid w:val="002D3D83"/>
    <w:rsid w:val="002F0758"/>
    <w:rsid w:val="00323B43"/>
    <w:rsid w:val="00326256"/>
    <w:rsid w:val="00351411"/>
    <w:rsid w:val="00370FF7"/>
    <w:rsid w:val="00377965"/>
    <w:rsid w:val="00384B9C"/>
    <w:rsid w:val="00391967"/>
    <w:rsid w:val="00393F26"/>
    <w:rsid w:val="003B53FC"/>
    <w:rsid w:val="003D0CEE"/>
    <w:rsid w:val="003D37D8"/>
    <w:rsid w:val="00413D48"/>
    <w:rsid w:val="00426133"/>
    <w:rsid w:val="004358AB"/>
    <w:rsid w:val="00437328"/>
    <w:rsid w:val="0044394D"/>
    <w:rsid w:val="004647C5"/>
    <w:rsid w:val="0048427C"/>
    <w:rsid w:val="004A2F36"/>
    <w:rsid w:val="004E1301"/>
    <w:rsid w:val="00514D8B"/>
    <w:rsid w:val="00523675"/>
    <w:rsid w:val="00527845"/>
    <w:rsid w:val="005A120B"/>
    <w:rsid w:val="005B33D3"/>
    <w:rsid w:val="005B7C4D"/>
    <w:rsid w:val="005C168C"/>
    <w:rsid w:val="005C2043"/>
    <w:rsid w:val="005F3FEA"/>
    <w:rsid w:val="005F794A"/>
    <w:rsid w:val="00610624"/>
    <w:rsid w:val="006205A1"/>
    <w:rsid w:val="00624002"/>
    <w:rsid w:val="00642A7B"/>
    <w:rsid w:val="00652112"/>
    <w:rsid w:val="0068316E"/>
    <w:rsid w:val="00693CE1"/>
    <w:rsid w:val="006A7E97"/>
    <w:rsid w:val="006C257D"/>
    <w:rsid w:val="006D263E"/>
    <w:rsid w:val="00716AE9"/>
    <w:rsid w:val="00753F8A"/>
    <w:rsid w:val="00766D91"/>
    <w:rsid w:val="00770931"/>
    <w:rsid w:val="00773CB5"/>
    <w:rsid w:val="007B1630"/>
    <w:rsid w:val="007B30ED"/>
    <w:rsid w:val="00816B25"/>
    <w:rsid w:val="0083389E"/>
    <w:rsid w:val="00861399"/>
    <w:rsid w:val="008767B1"/>
    <w:rsid w:val="0088186D"/>
    <w:rsid w:val="008A300D"/>
    <w:rsid w:val="008B7726"/>
    <w:rsid w:val="008C7C7B"/>
    <w:rsid w:val="008D78F2"/>
    <w:rsid w:val="00946054"/>
    <w:rsid w:val="0095714B"/>
    <w:rsid w:val="00960DD8"/>
    <w:rsid w:val="00963264"/>
    <w:rsid w:val="00964D50"/>
    <w:rsid w:val="009813A2"/>
    <w:rsid w:val="009969AB"/>
    <w:rsid w:val="009C725B"/>
    <w:rsid w:val="009E5D78"/>
    <w:rsid w:val="009F6FFF"/>
    <w:rsid w:val="00A107B4"/>
    <w:rsid w:val="00AC2E6A"/>
    <w:rsid w:val="00AD715F"/>
    <w:rsid w:val="00AF6362"/>
    <w:rsid w:val="00B02851"/>
    <w:rsid w:val="00B16173"/>
    <w:rsid w:val="00B223C2"/>
    <w:rsid w:val="00B239F9"/>
    <w:rsid w:val="00B25A45"/>
    <w:rsid w:val="00B35D17"/>
    <w:rsid w:val="00B4723D"/>
    <w:rsid w:val="00B608C6"/>
    <w:rsid w:val="00B66443"/>
    <w:rsid w:val="00B91BEB"/>
    <w:rsid w:val="00B94C39"/>
    <w:rsid w:val="00BD436B"/>
    <w:rsid w:val="00C0182E"/>
    <w:rsid w:val="00C0396E"/>
    <w:rsid w:val="00C673B2"/>
    <w:rsid w:val="00C73110"/>
    <w:rsid w:val="00CA63AC"/>
    <w:rsid w:val="00CC688C"/>
    <w:rsid w:val="00CD55FC"/>
    <w:rsid w:val="00CE6ED2"/>
    <w:rsid w:val="00CF6E7E"/>
    <w:rsid w:val="00D31D50"/>
    <w:rsid w:val="00D3221E"/>
    <w:rsid w:val="00D458EE"/>
    <w:rsid w:val="00D46995"/>
    <w:rsid w:val="00D527F0"/>
    <w:rsid w:val="00D570D4"/>
    <w:rsid w:val="00D735EE"/>
    <w:rsid w:val="00D77FE6"/>
    <w:rsid w:val="00D90EB5"/>
    <w:rsid w:val="00DA5BBC"/>
    <w:rsid w:val="00DB1A33"/>
    <w:rsid w:val="00DB375E"/>
    <w:rsid w:val="00DF3C79"/>
    <w:rsid w:val="00E052B0"/>
    <w:rsid w:val="00E345A9"/>
    <w:rsid w:val="00E54875"/>
    <w:rsid w:val="00E671FF"/>
    <w:rsid w:val="00EC2D29"/>
    <w:rsid w:val="00ED040D"/>
    <w:rsid w:val="00ED60FE"/>
    <w:rsid w:val="00F20287"/>
    <w:rsid w:val="00F340A1"/>
    <w:rsid w:val="00F37AED"/>
    <w:rsid w:val="00F6687D"/>
    <w:rsid w:val="00F713BA"/>
    <w:rsid w:val="00F803FB"/>
    <w:rsid w:val="00F90DE5"/>
    <w:rsid w:val="00FC78B2"/>
    <w:rsid w:val="00FE108C"/>
    <w:rsid w:val="00FE6C18"/>
    <w:rsid w:val="00FF35CF"/>
    <w:rsid w:val="01A70E7B"/>
    <w:rsid w:val="01C60CCF"/>
    <w:rsid w:val="0264104F"/>
    <w:rsid w:val="02A91D81"/>
    <w:rsid w:val="046D393B"/>
    <w:rsid w:val="052809BE"/>
    <w:rsid w:val="05A0746B"/>
    <w:rsid w:val="0627337D"/>
    <w:rsid w:val="06E945CF"/>
    <w:rsid w:val="07613D54"/>
    <w:rsid w:val="07BE4475"/>
    <w:rsid w:val="08C8795D"/>
    <w:rsid w:val="09DD75A7"/>
    <w:rsid w:val="09E900F9"/>
    <w:rsid w:val="0A283998"/>
    <w:rsid w:val="0A775F9C"/>
    <w:rsid w:val="0ABB0341"/>
    <w:rsid w:val="0ACB39B6"/>
    <w:rsid w:val="0B180293"/>
    <w:rsid w:val="0B4B0B56"/>
    <w:rsid w:val="0BD578FC"/>
    <w:rsid w:val="0BF60453"/>
    <w:rsid w:val="0BFB189F"/>
    <w:rsid w:val="0C157877"/>
    <w:rsid w:val="0C3721AC"/>
    <w:rsid w:val="0D613984"/>
    <w:rsid w:val="0DC45C7F"/>
    <w:rsid w:val="0DF177D2"/>
    <w:rsid w:val="0EBB5316"/>
    <w:rsid w:val="0EE81E6A"/>
    <w:rsid w:val="0F931DEF"/>
    <w:rsid w:val="0FD64CDE"/>
    <w:rsid w:val="109168EC"/>
    <w:rsid w:val="115B6517"/>
    <w:rsid w:val="116B68E2"/>
    <w:rsid w:val="117F77CE"/>
    <w:rsid w:val="11F56D91"/>
    <w:rsid w:val="11FD0FE1"/>
    <w:rsid w:val="121E62E8"/>
    <w:rsid w:val="124A70DD"/>
    <w:rsid w:val="12555A81"/>
    <w:rsid w:val="1256357C"/>
    <w:rsid w:val="126B0E01"/>
    <w:rsid w:val="127E28E2"/>
    <w:rsid w:val="13384CEA"/>
    <w:rsid w:val="13702B73"/>
    <w:rsid w:val="13C22CA3"/>
    <w:rsid w:val="142474B9"/>
    <w:rsid w:val="14B62F41"/>
    <w:rsid w:val="155F642F"/>
    <w:rsid w:val="15690756"/>
    <w:rsid w:val="16895CFA"/>
    <w:rsid w:val="17342109"/>
    <w:rsid w:val="176C5189"/>
    <w:rsid w:val="1820543E"/>
    <w:rsid w:val="18323663"/>
    <w:rsid w:val="18647688"/>
    <w:rsid w:val="18A94431"/>
    <w:rsid w:val="18E611E1"/>
    <w:rsid w:val="19063631"/>
    <w:rsid w:val="1A077661"/>
    <w:rsid w:val="1A7D5B75"/>
    <w:rsid w:val="1AB07CF9"/>
    <w:rsid w:val="1BC61685"/>
    <w:rsid w:val="1C5946C4"/>
    <w:rsid w:val="1C872610"/>
    <w:rsid w:val="1C882DA3"/>
    <w:rsid w:val="1CAA0778"/>
    <w:rsid w:val="1CDB1039"/>
    <w:rsid w:val="1DF75C3F"/>
    <w:rsid w:val="212C3511"/>
    <w:rsid w:val="214B490A"/>
    <w:rsid w:val="217D46AD"/>
    <w:rsid w:val="217F0288"/>
    <w:rsid w:val="21A32365"/>
    <w:rsid w:val="21D25DD0"/>
    <w:rsid w:val="21E14C3C"/>
    <w:rsid w:val="21E258BE"/>
    <w:rsid w:val="220F17A9"/>
    <w:rsid w:val="224F6049"/>
    <w:rsid w:val="22673442"/>
    <w:rsid w:val="2294396B"/>
    <w:rsid w:val="22E83DA8"/>
    <w:rsid w:val="23057F86"/>
    <w:rsid w:val="23227C2A"/>
    <w:rsid w:val="233209F4"/>
    <w:rsid w:val="23646701"/>
    <w:rsid w:val="24156E1F"/>
    <w:rsid w:val="245A4C34"/>
    <w:rsid w:val="24843748"/>
    <w:rsid w:val="2536529E"/>
    <w:rsid w:val="259F2EC2"/>
    <w:rsid w:val="260C100F"/>
    <w:rsid w:val="26BE379D"/>
    <w:rsid w:val="279A7C05"/>
    <w:rsid w:val="285C326E"/>
    <w:rsid w:val="28696E6A"/>
    <w:rsid w:val="28D4406E"/>
    <w:rsid w:val="28D948BF"/>
    <w:rsid w:val="292A473F"/>
    <w:rsid w:val="292E5A17"/>
    <w:rsid w:val="2A5A4E2F"/>
    <w:rsid w:val="2A6B0021"/>
    <w:rsid w:val="2ACF7D27"/>
    <w:rsid w:val="2B177920"/>
    <w:rsid w:val="2B253DEB"/>
    <w:rsid w:val="2B715282"/>
    <w:rsid w:val="2C266F14"/>
    <w:rsid w:val="2C267E1B"/>
    <w:rsid w:val="2C416A03"/>
    <w:rsid w:val="2C9E1A5E"/>
    <w:rsid w:val="2CEB0837"/>
    <w:rsid w:val="2CF63C91"/>
    <w:rsid w:val="2D60110A"/>
    <w:rsid w:val="2D837D73"/>
    <w:rsid w:val="2DF53F49"/>
    <w:rsid w:val="2E631678"/>
    <w:rsid w:val="2E905A1F"/>
    <w:rsid w:val="2EFF4F6F"/>
    <w:rsid w:val="2F60318A"/>
    <w:rsid w:val="2FC26CFD"/>
    <w:rsid w:val="2FD933F6"/>
    <w:rsid w:val="307D2E0A"/>
    <w:rsid w:val="311A1F18"/>
    <w:rsid w:val="31960785"/>
    <w:rsid w:val="31C45576"/>
    <w:rsid w:val="32251439"/>
    <w:rsid w:val="325D43BB"/>
    <w:rsid w:val="32607DFF"/>
    <w:rsid w:val="32792E2E"/>
    <w:rsid w:val="32BD0DAD"/>
    <w:rsid w:val="32C02483"/>
    <w:rsid w:val="3307127E"/>
    <w:rsid w:val="33AA1331"/>
    <w:rsid w:val="33E34843"/>
    <w:rsid w:val="34030A42"/>
    <w:rsid w:val="35061822"/>
    <w:rsid w:val="35335357"/>
    <w:rsid w:val="35492DCC"/>
    <w:rsid w:val="355D23D3"/>
    <w:rsid w:val="3599521C"/>
    <w:rsid w:val="36AD2EE7"/>
    <w:rsid w:val="37105D56"/>
    <w:rsid w:val="371E4044"/>
    <w:rsid w:val="376B527C"/>
    <w:rsid w:val="376B702A"/>
    <w:rsid w:val="3861065E"/>
    <w:rsid w:val="38641F79"/>
    <w:rsid w:val="38BB2307"/>
    <w:rsid w:val="38F56527"/>
    <w:rsid w:val="39446A66"/>
    <w:rsid w:val="39675919"/>
    <w:rsid w:val="396B44C6"/>
    <w:rsid w:val="39B415BB"/>
    <w:rsid w:val="39DA5EB4"/>
    <w:rsid w:val="3A120018"/>
    <w:rsid w:val="3A8259B4"/>
    <w:rsid w:val="3C7F0E81"/>
    <w:rsid w:val="3D21086E"/>
    <w:rsid w:val="3D580050"/>
    <w:rsid w:val="3D61122B"/>
    <w:rsid w:val="3DA41212"/>
    <w:rsid w:val="3DAC5CA6"/>
    <w:rsid w:val="3DDF7E2A"/>
    <w:rsid w:val="3E0D18D1"/>
    <w:rsid w:val="3E5637EC"/>
    <w:rsid w:val="3F2F4DE1"/>
    <w:rsid w:val="3F520ACF"/>
    <w:rsid w:val="3F625F37"/>
    <w:rsid w:val="3F650802"/>
    <w:rsid w:val="3F7A2500"/>
    <w:rsid w:val="40022383"/>
    <w:rsid w:val="403F7753"/>
    <w:rsid w:val="40763553"/>
    <w:rsid w:val="414846A5"/>
    <w:rsid w:val="419314FB"/>
    <w:rsid w:val="42401BEA"/>
    <w:rsid w:val="4258464E"/>
    <w:rsid w:val="425E0626"/>
    <w:rsid w:val="428469DD"/>
    <w:rsid w:val="429513FF"/>
    <w:rsid w:val="42B6199F"/>
    <w:rsid w:val="43E91A02"/>
    <w:rsid w:val="44501B5E"/>
    <w:rsid w:val="44957494"/>
    <w:rsid w:val="4566678A"/>
    <w:rsid w:val="456F2434"/>
    <w:rsid w:val="45806396"/>
    <w:rsid w:val="459C78D2"/>
    <w:rsid w:val="45B85B30"/>
    <w:rsid w:val="460B386A"/>
    <w:rsid w:val="47D65661"/>
    <w:rsid w:val="47D66741"/>
    <w:rsid w:val="47D72DF3"/>
    <w:rsid w:val="47E0670F"/>
    <w:rsid w:val="48912668"/>
    <w:rsid w:val="490966A2"/>
    <w:rsid w:val="49AF0736"/>
    <w:rsid w:val="4A606E77"/>
    <w:rsid w:val="4A887FAE"/>
    <w:rsid w:val="4A9A14EC"/>
    <w:rsid w:val="4AB61B0C"/>
    <w:rsid w:val="4AD5594C"/>
    <w:rsid w:val="4B4F4F29"/>
    <w:rsid w:val="4B502D53"/>
    <w:rsid w:val="4BB04C4E"/>
    <w:rsid w:val="4BB70638"/>
    <w:rsid w:val="4C7277D3"/>
    <w:rsid w:val="4C7F52E6"/>
    <w:rsid w:val="4CC22FDB"/>
    <w:rsid w:val="4CC34DBA"/>
    <w:rsid w:val="4D21130E"/>
    <w:rsid w:val="4DBF1A26"/>
    <w:rsid w:val="4E395334"/>
    <w:rsid w:val="4E4865B2"/>
    <w:rsid w:val="4E870795"/>
    <w:rsid w:val="4EBE56A0"/>
    <w:rsid w:val="4EE64C58"/>
    <w:rsid w:val="4EEB5C1D"/>
    <w:rsid w:val="4EF032BC"/>
    <w:rsid w:val="4EFA071A"/>
    <w:rsid w:val="4F4A531F"/>
    <w:rsid w:val="4F8151E4"/>
    <w:rsid w:val="4F9624C0"/>
    <w:rsid w:val="50154DDB"/>
    <w:rsid w:val="5061120D"/>
    <w:rsid w:val="508F7316"/>
    <w:rsid w:val="509E2A01"/>
    <w:rsid w:val="50CD4459"/>
    <w:rsid w:val="51025EB1"/>
    <w:rsid w:val="51C63383"/>
    <w:rsid w:val="523B78D6"/>
    <w:rsid w:val="52B4142D"/>
    <w:rsid w:val="52D10F84"/>
    <w:rsid w:val="52DA045C"/>
    <w:rsid w:val="52DD7B03"/>
    <w:rsid w:val="534C7EF0"/>
    <w:rsid w:val="536E13A9"/>
    <w:rsid w:val="538E6122"/>
    <w:rsid w:val="53AC3FD4"/>
    <w:rsid w:val="543D2EA3"/>
    <w:rsid w:val="54A6097A"/>
    <w:rsid w:val="54D142B7"/>
    <w:rsid w:val="55197C6D"/>
    <w:rsid w:val="55E24503"/>
    <w:rsid w:val="560D0EF0"/>
    <w:rsid w:val="562236FB"/>
    <w:rsid w:val="56F72262"/>
    <w:rsid w:val="571B5F1F"/>
    <w:rsid w:val="57462870"/>
    <w:rsid w:val="576C2A6F"/>
    <w:rsid w:val="57B910A1"/>
    <w:rsid w:val="57C2283E"/>
    <w:rsid w:val="58A40196"/>
    <w:rsid w:val="58D91A2C"/>
    <w:rsid w:val="58E06213"/>
    <w:rsid w:val="58E40592"/>
    <w:rsid w:val="58E95773"/>
    <w:rsid w:val="59B31FD3"/>
    <w:rsid w:val="59D318A8"/>
    <w:rsid w:val="59D60EC1"/>
    <w:rsid w:val="5A5D05FC"/>
    <w:rsid w:val="5A6E2809"/>
    <w:rsid w:val="5A8B5169"/>
    <w:rsid w:val="5AAE61F7"/>
    <w:rsid w:val="5AE7518E"/>
    <w:rsid w:val="5AF559C4"/>
    <w:rsid w:val="5B433C96"/>
    <w:rsid w:val="5B7F405F"/>
    <w:rsid w:val="5C643EC4"/>
    <w:rsid w:val="5C6D4C9C"/>
    <w:rsid w:val="5D2B49E2"/>
    <w:rsid w:val="5DD92690"/>
    <w:rsid w:val="5E1E62F4"/>
    <w:rsid w:val="5F313D66"/>
    <w:rsid w:val="5FCD1D80"/>
    <w:rsid w:val="605E50CE"/>
    <w:rsid w:val="60811D29"/>
    <w:rsid w:val="60813E64"/>
    <w:rsid w:val="610B0DB2"/>
    <w:rsid w:val="620016B9"/>
    <w:rsid w:val="621A37B8"/>
    <w:rsid w:val="634358CF"/>
    <w:rsid w:val="634405AB"/>
    <w:rsid w:val="63921A13"/>
    <w:rsid w:val="63AB062A"/>
    <w:rsid w:val="641D1D05"/>
    <w:rsid w:val="648261D2"/>
    <w:rsid w:val="649266B9"/>
    <w:rsid w:val="64EE6A20"/>
    <w:rsid w:val="651B533C"/>
    <w:rsid w:val="670C5884"/>
    <w:rsid w:val="6710745E"/>
    <w:rsid w:val="67346B89"/>
    <w:rsid w:val="67B6759E"/>
    <w:rsid w:val="68190258"/>
    <w:rsid w:val="68AA0DA2"/>
    <w:rsid w:val="692D1AE1"/>
    <w:rsid w:val="6A4610AD"/>
    <w:rsid w:val="6A7C4ACE"/>
    <w:rsid w:val="6AA162E3"/>
    <w:rsid w:val="6B514D6C"/>
    <w:rsid w:val="6BEC443E"/>
    <w:rsid w:val="6BF76FC7"/>
    <w:rsid w:val="6C3B1211"/>
    <w:rsid w:val="6C735A5D"/>
    <w:rsid w:val="6C89702F"/>
    <w:rsid w:val="6C8E5F95"/>
    <w:rsid w:val="6C904861"/>
    <w:rsid w:val="6CC26A01"/>
    <w:rsid w:val="6D013069"/>
    <w:rsid w:val="6D3D341B"/>
    <w:rsid w:val="6D51072A"/>
    <w:rsid w:val="6E012FF6"/>
    <w:rsid w:val="6E7837FF"/>
    <w:rsid w:val="6F133311"/>
    <w:rsid w:val="6F484F7F"/>
    <w:rsid w:val="6FD105CB"/>
    <w:rsid w:val="6FEE43C2"/>
    <w:rsid w:val="708224F9"/>
    <w:rsid w:val="70CC398E"/>
    <w:rsid w:val="70DD1DC5"/>
    <w:rsid w:val="70F800DD"/>
    <w:rsid w:val="70FF3D63"/>
    <w:rsid w:val="71017ADB"/>
    <w:rsid w:val="711C6814"/>
    <w:rsid w:val="715E3D58"/>
    <w:rsid w:val="7177687A"/>
    <w:rsid w:val="71C70D25"/>
    <w:rsid w:val="71DA7D1F"/>
    <w:rsid w:val="726316E6"/>
    <w:rsid w:val="726B668A"/>
    <w:rsid w:val="72C73A52"/>
    <w:rsid w:val="730713E7"/>
    <w:rsid w:val="730B4C41"/>
    <w:rsid w:val="736E51D0"/>
    <w:rsid w:val="73AF1A71"/>
    <w:rsid w:val="73BD07C7"/>
    <w:rsid w:val="73CC2623"/>
    <w:rsid w:val="74F37A41"/>
    <w:rsid w:val="74F71921"/>
    <w:rsid w:val="75A71E7B"/>
    <w:rsid w:val="75CD61DE"/>
    <w:rsid w:val="76031A73"/>
    <w:rsid w:val="763D76DF"/>
    <w:rsid w:val="7690484F"/>
    <w:rsid w:val="773E1F15"/>
    <w:rsid w:val="779979CC"/>
    <w:rsid w:val="78A1619F"/>
    <w:rsid w:val="78CE1884"/>
    <w:rsid w:val="791F70CB"/>
    <w:rsid w:val="797A16C0"/>
    <w:rsid w:val="7997722F"/>
    <w:rsid w:val="7A286842"/>
    <w:rsid w:val="7A3727C0"/>
    <w:rsid w:val="7B4B1C04"/>
    <w:rsid w:val="7BBF23EA"/>
    <w:rsid w:val="7C9932BE"/>
    <w:rsid w:val="7CEA3B1A"/>
    <w:rsid w:val="7CEB4FA0"/>
    <w:rsid w:val="7DFD162B"/>
    <w:rsid w:val="7EE20665"/>
    <w:rsid w:val="7EF0118F"/>
    <w:rsid w:val="7F902A52"/>
    <w:rsid w:val="7FE726AD"/>
    <w:rsid w:val="7FF37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qFormat="1"/>
    <w:lsdException w:name="footer" w:semiHidden="0" w:qFormat="1"/>
    <w:lsdException w:name="caption" w:uiPriority="35" w:qFormat="1"/>
    <w:lsdException w:name="annotation reference"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iPriority="0" w:unhideWhenUsed="0" w:qFormat="1"/>
    <w:lsdException w:name="Hyperlink" w:semiHidden="0" w:uiPriority="0" w:unhideWhenUsed="0" w:qFormat="1"/>
    <w:lsdException w:name="FollowedHyperlink" w:semiHidden="0" w:uiPriority="0"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Plain Text" w:semiHidden="0" w:uiPriority="0" w:unhideWhenUsed="0" w:qFormat="1"/>
    <w:lsdException w:name="Normal (Web)" w:qFormat="1"/>
    <w:lsdException w:name="Normal Table" w:qFormat="1"/>
    <w:lsdException w:name="annotation subject" w:semiHidden="0" w:uiPriority="0" w:unhideWhenUsed="0"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paragraph" w:styleId="1">
    <w:name w:val="heading 1"/>
    <w:basedOn w:val="a"/>
    <w:next w:val="a"/>
    <w:link w:val="1Char"/>
    <w:qFormat/>
    <w:pPr>
      <w:keepNext/>
      <w:keepLines/>
      <w:widowControl w:val="0"/>
      <w:adjustRightInd/>
      <w:snapToGrid/>
      <w:spacing w:before="340" w:after="330" w:line="578" w:lineRule="auto"/>
      <w:jc w:val="both"/>
      <w:outlineLvl w:val="0"/>
    </w:pPr>
    <w:rPr>
      <w:rFonts w:ascii="Times New Roman" w:eastAsia="宋体" w:hAnsi="Times New Roman" w:cs="Times New Roman"/>
      <w:b/>
      <w:bCs/>
      <w:kern w:val="44"/>
      <w:sz w:val="44"/>
      <w:szCs w:val="44"/>
    </w:rPr>
  </w:style>
  <w:style w:type="paragraph" w:styleId="2">
    <w:name w:val="heading 2"/>
    <w:basedOn w:val="a"/>
    <w:next w:val="a"/>
    <w:link w:val="2Char"/>
    <w:qFormat/>
    <w:pPr>
      <w:keepNext/>
      <w:keepLines/>
      <w:widowControl w:val="0"/>
      <w:adjustRightInd/>
      <w:snapToGrid/>
      <w:spacing w:before="260" w:after="260" w:line="416" w:lineRule="auto"/>
      <w:jc w:val="both"/>
      <w:outlineLvl w:val="1"/>
    </w:pPr>
    <w:rPr>
      <w:rFonts w:ascii="Arial" w:eastAsia="黑体" w:hAnsi="Arial" w:cs="Times New Roman"/>
      <w:b/>
      <w:bCs/>
      <w:kern w:val="2"/>
      <w:sz w:val="32"/>
      <w:szCs w:val="32"/>
    </w:rPr>
  </w:style>
  <w:style w:type="paragraph" w:styleId="3">
    <w:name w:val="heading 3"/>
    <w:basedOn w:val="a"/>
    <w:next w:val="a"/>
    <w:link w:val="3Char"/>
    <w:qFormat/>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2"/>
    <w:qFormat/>
    <w:pPr>
      <w:widowControl w:val="0"/>
      <w:adjustRightInd/>
      <w:snapToGrid/>
      <w:spacing w:after="0"/>
      <w:jc w:val="both"/>
    </w:pPr>
    <w:rPr>
      <w:rFonts w:ascii="宋体" w:hAnsiTheme="minorHAnsi"/>
      <w:kern w:val="2"/>
      <w:sz w:val="18"/>
      <w:szCs w:val="18"/>
    </w:rPr>
  </w:style>
  <w:style w:type="paragraph" w:styleId="a4">
    <w:name w:val="annotation text"/>
    <w:basedOn w:val="a"/>
    <w:link w:val="Char20"/>
    <w:qFormat/>
    <w:pPr>
      <w:widowControl w:val="0"/>
      <w:adjustRightInd/>
      <w:snapToGrid/>
      <w:spacing w:after="0"/>
    </w:pPr>
    <w:rPr>
      <w:rFonts w:asciiTheme="minorHAnsi" w:hAnsiTheme="minorHAnsi"/>
      <w:kern w:val="2"/>
      <w:sz w:val="21"/>
      <w:szCs w:val="24"/>
    </w:rPr>
  </w:style>
  <w:style w:type="paragraph" w:styleId="a5">
    <w:name w:val="Body Text"/>
    <w:basedOn w:val="a"/>
    <w:link w:val="Char1"/>
    <w:qFormat/>
    <w:pPr>
      <w:widowControl w:val="0"/>
      <w:tabs>
        <w:tab w:val="left" w:pos="1380"/>
      </w:tabs>
      <w:adjustRightInd/>
      <w:snapToGrid/>
      <w:spacing w:after="0"/>
      <w:jc w:val="both"/>
    </w:pPr>
    <w:rPr>
      <w:rFonts w:asciiTheme="minorHAnsi" w:hAnsiTheme="minorHAnsi"/>
      <w:kern w:val="2"/>
      <w:sz w:val="18"/>
      <w:szCs w:val="24"/>
    </w:rPr>
  </w:style>
  <w:style w:type="paragraph" w:styleId="a6">
    <w:name w:val="Body Text Indent"/>
    <w:basedOn w:val="a"/>
    <w:link w:val="Char10"/>
    <w:qFormat/>
    <w:pPr>
      <w:widowControl w:val="0"/>
      <w:adjustRightInd/>
      <w:snapToGrid/>
      <w:spacing w:after="120"/>
      <w:ind w:leftChars="200" w:left="420"/>
      <w:jc w:val="both"/>
    </w:pPr>
    <w:rPr>
      <w:rFonts w:asciiTheme="minorHAnsi" w:hAnsiTheme="minorHAnsi"/>
      <w:kern w:val="2"/>
      <w:sz w:val="21"/>
      <w:szCs w:val="24"/>
    </w:rPr>
  </w:style>
  <w:style w:type="paragraph" w:styleId="a7">
    <w:name w:val="Plain Text"/>
    <w:basedOn w:val="a"/>
    <w:link w:val="Char11"/>
    <w:qFormat/>
    <w:pPr>
      <w:widowControl w:val="0"/>
      <w:adjustRightInd/>
      <w:snapToGrid/>
      <w:spacing w:after="0"/>
      <w:jc w:val="both"/>
    </w:pPr>
    <w:rPr>
      <w:rFonts w:ascii="宋体" w:hAnsi="Courier New"/>
      <w:kern w:val="2"/>
      <w:sz w:val="21"/>
    </w:rPr>
  </w:style>
  <w:style w:type="paragraph" w:styleId="a8">
    <w:name w:val="Date"/>
    <w:basedOn w:val="a"/>
    <w:next w:val="a"/>
    <w:link w:val="Char12"/>
    <w:qFormat/>
    <w:pPr>
      <w:widowControl w:val="0"/>
      <w:adjustRightInd/>
      <w:snapToGrid/>
      <w:spacing w:after="0"/>
      <w:ind w:leftChars="2500" w:left="100"/>
      <w:jc w:val="both"/>
    </w:pPr>
    <w:rPr>
      <w:rFonts w:asciiTheme="minorHAnsi" w:hAnsiTheme="minorHAnsi"/>
      <w:kern w:val="2"/>
      <w:sz w:val="21"/>
      <w:szCs w:val="24"/>
    </w:rPr>
  </w:style>
  <w:style w:type="paragraph" w:styleId="a9">
    <w:name w:val="Balloon Text"/>
    <w:basedOn w:val="a"/>
    <w:link w:val="Char13"/>
    <w:qFormat/>
    <w:pPr>
      <w:widowControl w:val="0"/>
      <w:adjustRightInd/>
      <w:snapToGrid/>
      <w:spacing w:after="0"/>
      <w:jc w:val="both"/>
    </w:pPr>
    <w:rPr>
      <w:rFonts w:asciiTheme="minorHAnsi" w:hAnsiTheme="minorHAnsi"/>
      <w:kern w:val="2"/>
      <w:sz w:val="18"/>
      <w:szCs w:val="18"/>
    </w:rPr>
  </w:style>
  <w:style w:type="paragraph" w:styleId="aa">
    <w:name w:val="footer"/>
    <w:basedOn w:val="a"/>
    <w:link w:val="Char"/>
    <w:uiPriority w:val="99"/>
    <w:unhideWhenUsed/>
    <w:qFormat/>
    <w:pPr>
      <w:tabs>
        <w:tab w:val="center" w:pos="4153"/>
        <w:tab w:val="right" w:pos="8306"/>
      </w:tabs>
    </w:pPr>
    <w:rPr>
      <w:sz w:val="18"/>
      <w:szCs w:val="18"/>
    </w:rPr>
  </w:style>
  <w:style w:type="paragraph" w:styleId="ab">
    <w:name w:val="header"/>
    <w:basedOn w:val="a"/>
    <w:link w:val="Char0"/>
    <w:unhideWhenUsed/>
    <w:qFormat/>
    <w:pPr>
      <w:pBdr>
        <w:bottom w:val="single" w:sz="6" w:space="1" w:color="auto"/>
      </w:pBdr>
      <w:tabs>
        <w:tab w:val="center" w:pos="4153"/>
        <w:tab w:val="right" w:pos="8306"/>
      </w:tabs>
      <w:jc w:val="center"/>
    </w:pPr>
    <w:rPr>
      <w:sz w:val="18"/>
      <w:szCs w:val="18"/>
    </w:rPr>
  </w:style>
  <w:style w:type="paragraph" w:styleId="ac">
    <w:name w:val="Normal (Web)"/>
    <w:basedOn w:val="a"/>
    <w:uiPriority w:val="99"/>
    <w:semiHidden/>
    <w:unhideWhenUsed/>
    <w:qFormat/>
    <w:pPr>
      <w:spacing w:beforeAutospacing="1" w:after="0" w:afterAutospacing="1"/>
    </w:pPr>
    <w:rPr>
      <w:rFonts w:cs="Times New Roman"/>
      <w:sz w:val="24"/>
    </w:rPr>
  </w:style>
  <w:style w:type="paragraph" w:styleId="ad">
    <w:name w:val="Title"/>
    <w:basedOn w:val="a"/>
    <w:next w:val="a"/>
    <w:link w:val="Char21"/>
    <w:qFormat/>
    <w:pPr>
      <w:widowControl w:val="0"/>
      <w:adjustRightInd/>
      <w:snapToGrid/>
      <w:spacing w:before="240" w:after="60"/>
      <w:jc w:val="center"/>
      <w:outlineLvl w:val="0"/>
    </w:pPr>
    <w:rPr>
      <w:rFonts w:ascii="Cambria" w:hAnsi="Cambria"/>
      <w:b/>
      <w:bCs/>
      <w:kern w:val="2"/>
      <w:sz w:val="32"/>
      <w:szCs w:val="32"/>
    </w:rPr>
  </w:style>
  <w:style w:type="paragraph" w:styleId="ae">
    <w:name w:val="annotation subject"/>
    <w:basedOn w:val="a4"/>
    <w:next w:val="a4"/>
    <w:link w:val="Char22"/>
    <w:qFormat/>
    <w:rPr>
      <w:b/>
      <w:bCs/>
    </w:rPr>
  </w:style>
  <w:style w:type="table" w:styleId="af">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Pr>
      <w:b/>
      <w:bCs/>
    </w:rPr>
  </w:style>
  <w:style w:type="character" w:styleId="af1">
    <w:name w:val="FollowedHyperlink"/>
    <w:qFormat/>
    <w:rPr>
      <w:color w:val="28394B"/>
      <w:u w:val="none"/>
    </w:rPr>
  </w:style>
  <w:style w:type="character" w:styleId="af2">
    <w:name w:val="Hyperlink"/>
    <w:qFormat/>
    <w:rPr>
      <w:color w:val="0000FF"/>
      <w:u w:val="none"/>
    </w:rPr>
  </w:style>
  <w:style w:type="character" w:styleId="af3">
    <w:name w:val="annotation reference"/>
    <w:qFormat/>
    <w:rPr>
      <w:sz w:val="21"/>
      <w:szCs w:val="21"/>
    </w:rPr>
  </w:style>
  <w:style w:type="character" w:customStyle="1" w:styleId="Char0">
    <w:name w:val="页眉 Char"/>
    <w:basedOn w:val="a0"/>
    <w:link w:val="ab"/>
    <w:qFormat/>
    <w:rPr>
      <w:rFonts w:ascii="Tahoma" w:hAnsi="Tahoma"/>
      <w:sz w:val="18"/>
      <w:szCs w:val="18"/>
    </w:rPr>
  </w:style>
  <w:style w:type="character" w:customStyle="1" w:styleId="Char">
    <w:name w:val="页脚 Char"/>
    <w:basedOn w:val="a0"/>
    <w:link w:val="aa"/>
    <w:uiPriority w:val="99"/>
    <w:qFormat/>
    <w:rPr>
      <w:rFonts w:ascii="Tahoma" w:hAnsi="Tahoma"/>
      <w:sz w:val="18"/>
      <w:szCs w:val="18"/>
    </w:rPr>
  </w:style>
  <w:style w:type="character" w:customStyle="1" w:styleId="1Char">
    <w:name w:val="标题 1 Char"/>
    <w:basedOn w:val="a0"/>
    <w:link w:val="1"/>
    <w:qFormat/>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kern w:val="2"/>
      <w:sz w:val="32"/>
      <w:szCs w:val="32"/>
    </w:rPr>
  </w:style>
  <w:style w:type="character" w:customStyle="1" w:styleId="3Char">
    <w:name w:val="标题 3 Char"/>
    <w:basedOn w:val="a0"/>
    <w:link w:val="3"/>
    <w:qFormat/>
    <w:rPr>
      <w:rFonts w:ascii="Times New Roman" w:eastAsia="宋体" w:hAnsi="Times New Roman" w:cs="Times New Roman"/>
      <w:b/>
      <w:bCs/>
      <w:kern w:val="2"/>
      <w:sz w:val="32"/>
      <w:szCs w:val="32"/>
    </w:rPr>
  </w:style>
  <w:style w:type="character" w:customStyle="1" w:styleId="Char3">
    <w:name w:val="批注主题 Char"/>
    <w:qFormat/>
    <w:rPr>
      <w:b/>
      <w:bCs/>
      <w:kern w:val="2"/>
      <w:sz w:val="21"/>
      <w:szCs w:val="24"/>
    </w:rPr>
  </w:style>
  <w:style w:type="character" w:customStyle="1" w:styleId="Char4">
    <w:name w:val="标题 Char"/>
    <w:qFormat/>
    <w:rPr>
      <w:rFonts w:ascii="Cambria" w:hAnsi="Cambria"/>
      <w:b/>
      <w:bCs/>
      <w:kern w:val="2"/>
      <w:sz w:val="32"/>
      <w:szCs w:val="32"/>
    </w:rPr>
  </w:style>
  <w:style w:type="character" w:customStyle="1" w:styleId="Char14">
    <w:name w:val="批注主题 Char1"/>
    <w:qFormat/>
    <w:rPr>
      <w:b/>
      <w:bCs/>
      <w:kern w:val="2"/>
      <w:sz w:val="21"/>
      <w:szCs w:val="24"/>
    </w:rPr>
  </w:style>
  <w:style w:type="character" w:customStyle="1" w:styleId="Char15">
    <w:name w:val="标题 Char1"/>
    <w:qFormat/>
    <w:rPr>
      <w:rFonts w:ascii="Cambria" w:hAnsi="Cambria" w:cs="Times New Roman"/>
      <w:b/>
      <w:bCs/>
      <w:kern w:val="2"/>
      <w:sz w:val="32"/>
      <w:szCs w:val="32"/>
    </w:rPr>
  </w:style>
  <w:style w:type="character" w:customStyle="1" w:styleId="Char5">
    <w:name w:val="批注文字 Char"/>
    <w:qFormat/>
    <w:rPr>
      <w:kern w:val="2"/>
      <w:sz w:val="21"/>
      <w:szCs w:val="24"/>
    </w:rPr>
  </w:style>
  <w:style w:type="character" w:customStyle="1" w:styleId="Char16">
    <w:name w:val="批注文字 Char1"/>
    <w:qFormat/>
    <w:rPr>
      <w:kern w:val="2"/>
      <w:sz w:val="21"/>
      <w:szCs w:val="24"/>
    </w:rPr>
  </w:style>
  <w:style w:type="character" w:customStyle="1" w:styleId="Char6">
    <w:name w:val="正文文本缩进 Char"/>
    <w:qFormat/>
    <w:rPr>
      <w:kern w:val="2"/>
      <w:sz w:val="21"/>
      <w:szCs w:val="24"/>
    </w:rPr>
  </w:style>
  <w:style w:type="character" w:customStyle="1" w:styleId="Char7">
    <w:name w:val="日期 Char"/>
    <w:qFormat/>
    <w:rPr>
      <w:kern w:val="2"/>
      <w:sz w:val="21"/>
      <w:szCs w:val="24"/>
    </w:rPr>
  </w:style>
  <w:style w:type="character" w:customStyle="1" w:styleId="Char8">
    <w:name w:val="批注框文本 Char"/>
    <w:qFormat/>
    <w:rPr>
      <w:kern w:val="2"/>
      <w:sz w:val="18"/>
      <w:szCs w:val="18"/>
    </w:rPr>
  </w:style>
  <w:style w:type="character" w:customStyle="1" w:styleId="Char9">
    <w:name w:val="纯文本 Char"/>
    <w:qFormat/>
    <w:rPr>
      <w:rFonts w:ascii="宋体" w:hAnsi="Courier New"/>
      <w:kern w:val="2"/>
      <w:sz w:val="21"/>
    </w:rPr>
  </w:style>
  <w:style w:type="character" w:customStyle="1" w:styleId="Chara">
    <w:name w:val="文档结构图 Char"/>
    <w:qFormat/>
    <w:rPr>
      <w:rFonts w:ascii="宋体"/>
      <w:kern w:val="2"/>
      <w:sz w:val="18"/>
      <w:szCs w:val="18"/>
    </w:rPr>
  </w:style>
  <w:style w:type="character" w:customStyle="1" w:styleId="Char17">
    <w:name w:val="文档结构图 Char1"/>
    <w:qFormat/>
    <w:rPr>
      <w:rFonts w:ascii="宋体"/>
      <w:kern w:val="2"/>
      <w:sz w:val="18"/>
      <w:szCs w:val="18"/>
    </w:rPr>
  </w:style>
  <w:style w:type="character" w:customStyle="1" w:styleId="Charb">
    <w:name w:val="正文文本 Char"/>
    <w:qFormat/>
    <w:rPr>
      <w:kern w:val="2"/>
      <w:sz w:val="18"/>
      <w:szCs w:val="24"/>
    </w:rPr>
  </w:style>
  <w:style w:type="character" w:customStyle="1" w:styleId="content1">
    <w:name w:val="content1"/>
    <w:qFormat/>
    <w:rPr>
      <w:sz w:val="18"/>
      <w:szCs w:val="18"/>
    </w:rPr>
  </w:style>
  <w:style w:type="paragraph" w:styleId="af4">
    <w:name w:val="List Paragraph"/>
    <w:basedOn w:val="a"/>
    <w:uiPriority w:val="34"/>
    <w:qFormat/>
    <w:pPr>
      <w:widowControl w:val="0"/>
      <w:adjustRightInd/>
      <w:snapToGrid/>
      <w:spacing w:after="0"/>
      <w:ind w:firstLineChars="200" w:firstLine="420"/>
      <w:jc w:val="both"/>
    </w:pPr>
    <w:rPr>
      <w:rFonts w:ascii="Times New Roman" w:eastAsia="宋体" w:hAnsi="Times New Roman" w:cs="Times New Roman"/>
      <w:kern w:val="2"/>
      <w:sz w:val="21"/>
      <w:szCs w:val="24"/>
    </w:rPr>
  </w:style>
  <w:style w:type="character" w:customStyle="1" w:styleId="Char11">
    <w:name w:val="纯文本 Char1"/>
    <w:basedOn w:val="a0"/>
    <w:link w:val="a7"/>
    <w:uiPriority w:val="99"/>
    <w:semiHidden/>
    <w:qFormat/>
    <w:rPr>
      <w:rFonts w:ascii="宋体" w:eastAsia="宋体" w:hAnsi="Courier New" w:cs="Courier New"/>
      <w:sz w:val="21"/>
      <w:szCs w:val="21"/>
    </w:rPr>
  </w:style>
  <w:style w:type="character" w:customStyle="1" w:styleId="Char10">
    <w:name w:val="正文文本缩进 Char1"/>
    <w:basedOn w:val="a0"/>
    <w:link w:val="a6"/>
    <w:uiPriority w:val="99"/>
    <w:semiHidden/>
    <w:qFormat/>
    <w:rPr>
      <w:rFonts w:ascii="Tahoma" w:hAnsi="Tahoma"/>
    </w:rPr>
  </w:style>
  <w:style w:type="character" w:customStyle="1" w:styleId="Char1">
    <w:name w:val="正文文本 Char1"/>
    <w:basedOn w:val="a0"/>
    <w:link w:val="a5"/>
    <w:uiPriority w:val="99"/>
    <w:semiHidden/>
    <w:qFormat/>
    <w:rPr>
      <w:rFonts w:ascii="Tahoma" w:hAnsi="Tahoma"/>
    </w:rPr>
  </w:style>
  <w:style w:type="character" w:customStyle="1" w:styleId="Char20">
    <w:name w:val="批注文字 Char2"/>
    <w:basedOn w:val="a0"/>
    <w:link w:val="a4"/>
    <w:uiPriority w:val="99"/>
    <w:semiHidden/>
    <w:qFormat/>
    <w:rPr>
      <w:rFonts w:ascii="Tahoma" w:hAnsi="Tahoma"/>
    </w:rPr>
  </w:style>
  <w:style w:type="character" w:customStyle="1" w:styleId="Char22">
    <w:name w:val="批注主题 Char2"/>
    <w:basedOn w:val="Char20"/>
    <w:link w:val="ae"/>
    <w:uiPriority w:val="99"/>
    <w:semiHidden/>
    <w:qFormat/>
    <w:rPr>
      <w:rFonts w:ascii="Tahoma" w:hAnsi="Tahoma"/>
      <w:b/>
      <w:bCs/>
    </w:rPr>
  </w:style>
  <w:style w:type="character" w:customStyle="1" w:styleId="Char2">
    <w:name w:val="文档结构图 Char2"/>
    <w:basedOn w:val="a0"/>
    <w:link w:val="a3"/>
    <w:uiPriority w:val="99"/>
    <w:semiHidden/>
    <w:qFormat/>
    <w:rPr>
      <w:rFonts w:ascii="宋体" w:eastAsia="宋体" w:hAnsi="Tahoma"/>
      <w:sz w:val="18"/>
      <w:szCs w:val="18"/>
    </w:rPr>
  </w:style>
  <w:style w:type="paragraph" w:customStyle="1" w:styleId="10">
    <w:name w:val="修订1"/>
    <w:uiPriority w:val="99"/>
    <w:semiHidden/>
    <w:qFormat/>
    <w:rPr>
      <w:kern w:val="2"/>
      <w:sz w:val="21"/>
      <w:szCs w:val="24"/>
    </w:rPr>
  </w:style>
  <w:style w:type="character" w:customStyle="1" w:styleId="Char21">
    <w:name w:val="标题 Char2"/>
    <w:basedOn w:val="a0"/>
    <w:link w:val="ad"/>
    <w:uiPriority w:val="10"/>
    <w:qFormat/>
    <w:rPr>
      <w:rFonts w:asciiTheme="majorHAnsi" w:eastAsia="宋体" w:hAnsiTheme="majorHAnsi" w:cstheme="majorBidi"/>
      <w:b/>
      <w:bCs/>
      <w:sz w:val="32"/>
      <w:szCs w:val="32"/>
    </w:rPr>
  </w:style>
  <w:style w:type="character" w:customStyle="1" w:styleId="Char12">
    <w:name w:val="日期 Char1"/>
    <w:basedOn w:val="a0"/>
    <w:link w:val="a8"/>
    <w:uiPriority w:val="99"/>
    <w:semiHidden/>
    <w:qFormat/>
    <w:rPr>
      <w:rFonts w:ascii="Tahoma" w:hAnsi="Tahoma"/>
    </w:rPr>
  </w:style>
  <w:style w:type="character" w:customStyle="1" w:styleId="Char13">
    <w:name w:val="批注框文本 Char1"/>
    <w:basedOn w:val="a0"/>
    <w:link w:val="a9"/>
    <w:uiPriority w:val="99"/>
    <w:semiHidden/>
    <w:qFormat/>
    <w:rPr>
      <w:rFonts w:ascii="Tahoma" w:hAnsi="Tahoma"/>
      <w:sz w:val="18"/>
      <w:szCs w:val="18"/>
    </w:rPr>
  </w:style>
  <w:style w:type="character" w:customStyle="1" w:styleId="font51">
    <w:name w:val="font5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2622</Words>
  <Characters>14948</Characters>
  <Application>Microsoft Office Word</Application>
  <DocSecurity>0</DocSecurity>
  <Lines>124</Lines>
  <Paragraphs>35</Paragraphs>
  <ScaleCrop>false</ScaleCrop>
  <Company>微软中国</Company>
  <LinksUpToDate>false</LinksUpToDate>
  <CharactersWithSpaces>17535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Administrator</cp:lastModifiedBy>
  <cp:revision>68</cp:revision>
  <cp:lastPrinted>2019-10-22T07:42:00Z</cp:lastPrinted>
  <dcterms:created xsi:type="dcterms:W3CDTF">2008-09-11T17:20:00Z</dcterms:created>
  <dcterms:modified xsi:type="dcterms:W3CDTF">2022-06-14T14:52:00Z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81E41AEB218E4C33814D82E546FDE36B</vt:lpwstr>
  </property>
</Properties>
</file>