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70A" w:rsidRPr="00E84D3E" w:rsidRDefault="008C5CAB">
      <w:pPr>
        <w:jc w:val="center"/>
        <w:rPr>
          <w:rFonts w:asciiTheme="minorEastAsia" w:hAnsiTheme="minorEastAsia"/>
          <w:b/>
          <w:bCs/>
          <w:sz w:val="28"/>
          <w:szCs w:val="28"/>
        </w:rPr>
      </w:pPr>
      <w:r w:rsidRPr="00E84D3E">
        <w:rPr>
          <w:rFonts w:asciiTheme="minorEastAsia" w:hAnsiTheme="minorEastAsia" w:hint="eastAsia"/>
          <w:b/>
          <w:bCs/>
          <w:sz w:val="28"/>
          <w:szCs w:val="28"/>
        </w:rPr>
        <w:t>食药化工学院</w:t>
      </w:r>
    </w:p>
    <w:p w:rsidR="0090170A" w:rsidRPr="00E84D3E" w:rsidRDefault="008C5CAB" w:rsidP="00E84D3E">
      <w:pPr>
        <w:ind w:firstLineChars="200" w:firstLine="562"/>
        <w:rPr>
          <w:rFonts w:asciiTheme="minorEastAsia" w:hAnsiTheme="minorEastAsia" w:cs="仿宋"/>
          <w:sz w:val="28"/>
          <w:szCs w:val="28"/>
          <w:highlight w:val="green"/>
        </w:rPr>
      </w:pPr>
      <w:r w:rsidRPr="00E84D3E">
        <w:rPr>
          <w:rStyle w:val="a5"/>
          <w:rFonts w:asciiTheme="minorEastAsia" w:hAnsiTheme="minorEastAsia" w:hint="eastAsia"/>
          <w:color w:val="000000"/>
          <w:sz w:val="28"/>
          <w:szCs w:val="28"/>
        </w:rPr>
        <w:t>院系介绍：</w:t>
      </w:r>
      <w:r w:rsidRPr="00E84D3E">
        <w:rPr>
          <w:rFonts w:asciiTheme="minorEastAsia" w:hAnsiTheme="minorEastAsia" w:cs="仿宋" w:hint="eastAsia"/>
          <w:sz w:val="28"/>
          <w:szCs w:val="28"/>
        </w:rPr>
        <w:t>食药化工学院秉承学院“强德育、厚基础、精技能”的办学宗旨，以校园</w:t>
      </w:r>
      <w:proofErr w:type="gramStart"/>
      <w:r w:rsidRPr="00E84D3E">
        <w:rPr>
          <w:rFonts w:asciiTheme="minorEastAsia" w:hAnsiTheme="minorEastAsia" w:cs="仿宋" w:hint="eastAsia"/>
          <w:sz w:val="28"/>
          <w:szCs w:val="28"/>
        </w:rPr>
        <w:t>育人六</w:t>
      </w:r>
      <w:proofErr w:type="gramEnd"/>
      <w:r w:rsidRPr="00E84D3E">
        <w:rPr>
          <w:rFonts w:asciiTheme="minorEastAsia" w:hAnsiTheme="minorEastAsia" w:cs="仿宋" w:hint="eastAsia"/>
          <w:sz w:val="28"/>
          <w:szCs w:val="28"/>
        </w:rPr>
        <w:t>大工程为核心，实施“以学生为主体，教师为主导，技能与职业人素质培养为重点，采用全方位服务于学生的教育教学管理模式。是人力资源与社会保障部认定为国家高技能人才培训基地，国家级新型学徒制试点单位。是学院重点建设药品生产技术高水平专业群，包含专业：药品生产技术、药学、中药学、食品生物技术、分析检验技术、应用化工技术、食品加工工艺、制药技术应用、化工分析与检验、药物制剂10个专业。其中食品生物技术专业艺术西点方向为特色专业。</w:t>
      </w:r>
    </w:p>
    <w:p w:rsidR="0090170A" w:rsidRPr="00E84D3E" w:rsidRDefault="008C5CAB" w:rsidP="00E84D3E">
      <w:pPr>
        <w:ind w:firstLineChars="200" w:firstLine="562"/>
        <w:jc w:val="left"/>
        <w:rPr>
          <w:rFonts w:asciiTheme="minorEastAsia" w:hAnsiTheme="minorEastAsia" w:cs="宋体"/>
          <w:sz w:val="28"/>
          <w:szCs w:val="28"/>
        </w:rPr>
      </w:pPr>
      <w:r w:rsidRPr="00E84D3E">
        <w:rPr>
          <w:rFonts w:asciiTheme="minorEastAsia" w:hAnsiTheme="minorEastAsia" w:cs="仿宋" w:hint="eastAsia"/>
          <w:b/>
          <w:bCs/>
          <w:sz w:val="28"/>
          <w:szCs w:val="28"/>
        </w:rPr>
        <w:t>实训条件：</w:t>
      </w:r>
      <w:r w:rsidRPr="00E84D3E">
        <w:rPr>
          <w:rFonts w:asciiTheme="minorEastAsia" w:hAnsiTheme="minorEastAsia" w:cs="仿宋" w:hint="eastAsia"/>
          <w:sz w:val="28"/>
          <w:szCs w:val="28"/>
        </w:rPr>
        <w:t>拥有实</w:t>
      </w:r>
      <w:proofErr w:type="gramStart"/>
      <w:r w:rsidRPr="00E84D3E">
        <w:rPr>
          <w:rFonts w:asciiTheme="minorEastAsia" w:hAnsiTheme="minorEastAsia" w:cs="仿宋" w:hint="eastAsia"/>
          <w:sz w:val="28"/>
          <w:szCs w:val="28"/>
        </w:rPr>
        <w:t>训面积</w:t>
      </w:r>
      <w:proofErr w:type="gramEnd"/>
      <w:r w:rsidRPr="00E84D3E">
        <w:rPr>
          <w:rFonts w:asciiTheme="minorEastAsia" w:hAnsiTheme="minorEastAsia" w:cs="仿宋" w:hint="eastAsia"/>
          <w:sz w:val="28"/>
          <w:szCs w:val="28"/>
        </w:rPr>
        <w:t>2800多平方米，功能性实验室11个，包括分析化学实验室、色谱分析实验室、光谱分析实验室等一系列功能性实验室。实</w:t>
      </w:r>
      <w:proofErr w:type="gramStart"/>
      <w:r w:rsidRPr="00E84D3E">
        <w:rPr>
          <w:rFonts w:asciiTheme="minorEastAsia" w:hAnsiTheme="minorEastAsia" w:cs="仿宋" w:hint="eastAsia"/>
          <w:sz w:val="28"/>
          <w:szCs w:val="28"/>
        </w:rPr>
        <w:t>训设备</w:t>
      </w:r>
      <w:proofErr w:type="gramEnd"/>
      <w:r w:rsidRPr="00E84D3E">
        <w:rPr>
          <w:rFonts w:asciiTheme="minorEastAsia" w:hAnsiTheme="minorEastAsia" w:cs="仿宋" w:hint="eastAsia"/>
          <w:sz w:val="28"/>
          <w:szCs w:val="28"/>
        </w:rPr>
        <w:t>价值1200万元包括：美国waters高效液相色谱仪、安捷伦离子色谱、原子分光光度计，流体力学装置、发酵装置等实训设备。</w:t>
      </w:r>
    </w:p>
    <w:p w:rsidR="0090170A" w:rsidRPr="00E84D3E" w:rsidRDefault="008C5CAB">
      <w:pPr>
        <w:jc w:val="left"/>
        <w:rPr>
          <w:rFonts w:asciiTheme="minorEastAsia" w:hAnsiTheme="minorEastAsia" w:cs="仿宋"/>
          <w:sz w:val="28"/>
          <w:szCs w:val="28"/>
        </w:rPr>
      </w:pPr>
      <w:proofErr w:type="gramStart"/>
      <w:r w:rsidRPr="00E84D3E">
        <w:rPr>
          <w:rFonts w:asciiTheme="minorEastAsia" w:hAnsiTheme="minorEastAsia" w:cs="仿宋" w:hint="eastAsia"/>
          <w:sz w:val="28"/>
          <w:szCs w:val="28"/>
        </w:rPr>
        <w:t>是蒙东最大</w:t>
      </w:r>
      <w:proofErr w:type="gramEnd"/>
      <w:r w:rsidRPr="00E84D3E">
        <w:rPr>
          <w:rFonts w:asciiTheme="minorEastAsia" w:hAnsiTheme="minorEastAsia" w:cs="仿宋" w:hint="eastAsia"/>
          <w:sz w:val="28"/>
          <w:szCs w:val="28"/>
        </w:rPr>
        <w:t>食品药品检测实训基地。</w:t>
      </w:r>
    </w:p>
    <w:p w:rsidR="0090170A" w:rsidRPr="00E84D3E" w:rsidRDefault="008C5CAB">
      <w:pPr>
        <w:jc w:val="left"/>
        <w:rPr>
          <w:rFonts w:asciiTheme="minorEastAsia" w:hAnsiTheme="minorEastAsia" w:cs="仿宋"/>
          <w:sz w:val="28"/>
          <w:szCs w:val="28"/>
        </w:rPr>
      </w:pPr>
      <w:r w:rsidRPr="00E84D3E">
        <w:rPr>
          <w:rFonts w:asciiTheme="minorEastAsia" w:hAnsiTheme="minorEastAsia" w:cs="仿宋" w:hint="eastAsia"/>
          <w:b/>
          <w:bCs/>
          <w:sz w:val="28"/>
          <w:szCs w:val="28"/>
        </w:rPr>
        <w:t>师资力量：</w:t>
      </w:r>
      <w:r w:rsidRPr="00E84D3E">
        <w:rPr>
          <w:rFonts w:asciiTheme="minorEastAsia" w:hAnsiTheme="minorEastAsia" w:cs="仿宋" w:hint="eastAsia"/>
          <w:sz w:val="28"/>
          <w:szCs w:val="28"/>
        </w:rPr>
        <w:t>现有教师35人，双师</w:t>
      </w:r>
      <w:proofErr w:type="gramStart"/>
      <w:r w:rsidRPr="00E84D3E">
        <w:rPr>
          <w:rFonts w:asciiTheme="minorEastAsia" w:hAnsiTheme="minorEastAsia" w:cs="仿宋" w:hint="eastAsia"/>
          <w:sz w:val="28"/>
          <w:szCs w:val="28"/>
        </w:rPr>
        <w:t>型教师</w:t>
      </w:r>
      <w:proofErr w:type="gramEnd"/>
      <w:r w:rsidRPr="00E84D3E">
        <w:rPr>
          <w:rFonts w:asciiTheme="minorEastAsia" w:hAnsiTheme="minorEastAsia" w:cs="仿宋" w:hint="eastAsia"/>
          <w:sz w:val="28"/>
          <w:szCs w:val="28"/>
        </w:rPr>
        <w:t>达90%，专兼职任课教师教授3名、副教授17名、硕士研究生以上学历25名。</w:t>
      </w:r>
    </w:p>
    <w:p w:rsidR="0090170A" w:rsidRPr="00E84D3E" w:rsidRDefault="008C5CAB">
      <w:pPr>
        <w:rPr>
          <w:rFonts w:asciiTheme="minorEastAsia" w:hAnsiTheme="minorEastAsia" w:cs="仿宋"/>
          <w:sz w:val="28"/>
          <w:szCs w:val="28"/>
        </w:rPr>
      </w:pPr>
      <w:r w:rsidRPr="00E84D3E">
        <w:rPr>
          <w:rFonts w:asciiTheme="minorEastAsia" w:hAnsiTheme="minorEastAsia" w:cs="仿宋" w:hint="eastAsia"/>
          <w:b/>
          <w:bCs/>
          <w:sz w:val="28"/>
          <w:szCs w:val="28"/>
        </w:rPr>
        <w:t>就业单位</w:t>
      </w:r>
      <w:r w:rsidRPr="00E84D3E">
        <w:rPr>
          <w:rFonts w:asciiTheme="minorEastAsia" w:hAnsiTheme="minorEastAsia" w:cs="仿宋" w:hint="eastAsia"/>
          <w:sz w:val="28"/>
          <w:szCs w:val="28"/>
        </w:rPr>
        <w:t>：2021届毕业生就业率99.2%，符合条件的26名学生全部升入本科。学院成立由硕士研究生教师组成的专升本辅导团队免费辅导。优质就业单位主要有中国中药控股有限公司（央企）、赤峰市第二医院、内蒙古</w:t>
      </w:r>
      <w:proofErr w:type="gramStart"/>
      <w:r w:rsidRPr="00E84D3E">
        <w:rPr>
          <w:rFonts w:asciiTheme="minorEastAsia" w:hAnsiTheme="minorEastAsia" w:cs="仿宋" w:hint="eastAsia"/>
          <w:sz w:val="28"/>
          <w:szCs w:val="28"/>
        </w:rPr>
        <w:t>大唐煤制</w:t>
      </w:r>
      <w:proofErr w:type="gramEnd"/>
      <w:r w:rsidRPr="00E84D3E">
        <w:rPr>
          <w:rFonts w:asciiTheme="minorEastAsia" w:hAnsiTheme="minorEastAsia" w:cs="仿宋" w:hint="eastAsia"/>
          <w:sz w:val="28"/>
          <w:szCs w:val="28"/>
        </w:rPr>
        <w:t>气（央企）、秦风气体（国企）、金通铜业</w:t>
      </w:r>
      <w:r w:rsidRPr="00E84D3E">
        <w:rPr>
          <w:rFonts w:asciiTheme="minorEastAsia" w:hAnsiTheme="minorEastAsia" w:cs="仿宋" w:hint="eastAsia"/>
          <w:sz w:val="28"/>
          <w:szCs w:val="28"/>
        </w:rPr>
        <w:lastRenderedPageBreak/>
        <w:t>（国企控股）、富邦铜业有限公司（央企）、好利来集团、联邦制药、齐鲁制药、格林特制药有限公司、内蒙古中普检测检验有限公司、伊品生物科技有限公司、大地云天化工有限公司、伊利乳业有限公司、得丰焦化有限公司等40多家公司。</w:t>
      </w:r>
    </w:p>
    <w:p w:rsidR="0090170A" w:rsidRPr="00E84D3E" w:rsidRDefault="008C5CAB">
      <w:pPr>
        <w:jc w:val="center"/>
        <w:rPr>
          <w:rFonts w:asciiTheme="minorEastAsia" w:hAnsiTheme="minorEastAsia"/>
          <w:b/>
          <w:bCs/>
          <w:sz w:val="28"/>
          <w:szCs w:val="28"/>
        </w:rPr>
      </w:pPr>
      <w:r w:rsidRPr="00E84D3E">
        <w:rPr>
          <w:rFonts w:asciiTheme="minorEastAsia" w:hAnsiTheme="minorEastAsia" w:cs="仿宋"/>
          <w:noProof/>
          <w:sz w:val="28"/>
          <w:szCs w:val="28"/>
        </w:rPr>
        <w:drawing>
          <wp:inline distT="0" distB="0" distL="114300" distR="114300" wp14:anchorId="4A61EC8A" wp14:editId="29BC4A7E">
            <wp:extent cx="5287645" cy="3965575"/>
            <wp:effectExtent l="0" t="0" r="8255" b="15875"/>
            <wp:docPr id="5" name="图片 5" descr="微信图片_2021122923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1229234931"/>
                    <pic:cNvPicPr>
                      <a:picLocks noChangeAspect="1"/>
                    </pic:cNvPicPr>
                  </pic:nvPicPr>
                  <pic:blipFill>
                    <a:blip r:embed="rId7"/>
                    <a:stretch>
                      <a:fillRect/>
                    </a:stretch>
                  </pic:blipFill>
                  <pic:spPr>
                    <a:xfrm>
                      <a:off x="0" y="0"/>
                      <a:ext cx="5287645" cy="3965575"/>
                    </a:xfrm>
                    <a:prstGeom prst="rect">
                      <a:avLst/>
                    </a:prstGeom>
                  </pic:spPr>
                </pic:pic>
              </a:graphicData>
            </a:graphic>
          </wp:inline>
        </w:drawing>
      </w:r>
      <w:r w:rsidRPr="00E84D3E">
        <w:rPr>
          <w:rFonts w:asciiTheme="minorEastAsia" w:hAnsiTheme="minorEastAsia" w:hint="eastAsia"/>
          <w:b/>
          <w:bCs/>
          <w:sz w:val="28"/>
          <w:szCs w:val="28"/>
        </w:rPr>
        <w:t>我院系在赤峰工业职业技术学院第八届田径运动会中取得佳绩运动员代表的合影</w:t>
      </w:r>
    </w:p>
    <w:p w:rsidR="0090170A" w:rsidRPr="00E84D3E" w:rsidRDefault="0090170A">
      <w:pPr>
        <w:jc w:val="center"/>
        <w:rPr>
          <w:rFonts w:asciiTheme="minorEastAsia" w:hAnsiTheme="minorEastAsia" w:cs="黑体"/>
          <w:b/>
          <w:bCs/>
          <w:sz w:val="28"/>
          <w:szCs w:val="28"/>
        </w:rPr>
      </w:pPr>
    </w:p>
    <w:p w:rsidR="0090170A" w:rsidRPr="00E84D3E" w:rsidRDefault="0090170A">
      <w:pPr>
        <w:jc w:val="center"/>
        <w:rPr>
          <w:rFonts w:asciiTheme="minorEastAsia" w:hAnsiTheme="minorEastAsia" w:cs="黑体"/>
          <w:b/>
          <w:bCs/>
          <w:sz w:val="28"/>
          <w:szCs w:val="28"/>
        </w:rPr>
      </w:pPr>
    </w:p>
    <w:p w:rsidR="0090170A" w:rsidRDefault="0090170A">
      <w:pPr>
        <w:jc w:val="center"/>
        <w:rPr>
          <w:rFonts w:asciiTheme="minorEastAsia" w:hAnsiTheme="minorEastAsia" w:cs="黑体" w:hint="eastAsia"/>
          <w:b/>
          <w:bCs/>
          <w:sz w:val="28"/>
          <w:szCs w:val="28"/>
        </w:rPr>
      </w:pPr>
    </w:p>
    <w:p w:rsidR="00CB6C69" w:rsidRPr="00CB6C69" w:rsidRDefault="00CB6C69">
      <w:pPr>
        <w:jc w:val="center"/>
        <w:rPr>
          <w:rFonts w:asciiTheme="minorEastAsia" w:hAnsiTheme="minorEastAsia" w:cs="黑体"/>
          <w:b/>
          <w:bCs/>
          <w:sz w:val="28"/>
          <w:szCs w:val="28"/>
        </w:rPr>
      </w:pPr>
    </w:p>
    <w:p w:rsidR="0090170A" w:rsidRPr="00E84D3E" w:rsidRDefault="0090170A">
      <w:pPr>
        <w:jc w:val="center"/>
        <w:rPr>
          <w:rFonts w:asciiTheme="minorEastAsia" w:hAnsiTheme="minorEastAsia" w:cs="黑体"/>
          <w:b/>
          <w:bCs/>
          <w:sz w:val="28"/>
          <w:szCs w:val="28"/>
        </w:rPr>
      </w:pPr>
    </w:p>
    <w:p w:rsidR="0090170A" w:rsidRPr="00E84D3E" w:rsidRDefault="0090170A">
      <w:pPr>
        <w:jc w:val="center"/>
        <w:rPr>
          <w:rFonts w:asciiTheme="minorEastAsia" w:hAnsiTheme="minorEastAsia" w:cs="黑体"/>
          <w:b/>
          <w:bCs/>
          <w:sz w:val="28"/>
          <w:szCs w:val="28"/>
        </w:rPr>
      </w:pPr>
    </w:p>
    <w:p w:rsidR="0090170A" w:rsidRPr="00E84D3E" w:rsidRDefault="008C5CAB">
      <w:pPr>
        <w:jc w:val="center"/>
        <w:rPr>
          <w:rFonts w:asciiTheme="minorEastAsia" w:hAnsiTheme="minorEastAsia" w:cs="黑体"/>
          <w:b/>
          <w:bCs/>
          <w:sz w:val="28"/>
          <w:szCs w:val="28"/>
        </w:rPr>
      </w:pPr>
      <w:r w:rsidRPr="00E84D3E">
        <w:rPr>
          <w:rFonts w:asciiTheme="minorEastAsia" w:hAnsiTheme="minorEastAsia" w:cs="黑体" w:hint="eastAsia"/>
          <w:b/>
          <w:bCs/>
          <w:sz w:val="28"/>
          <w:szCs w:val="28"/>
        </w:rPr>
        <w:lastRenderedPageBreak/>
        <w:t>三年高职专业介绍</w:t>
      </w:r>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药学</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培养目标</w:t>
      </w:r>
      <w:r w:rsidRPr="00E84D3E">
        <w:rPr>
          <w:rFonts w:asciiTheme="minorEastAsia" w:hAnsiTheme="minorEastAsia" w:hint="eastAsia"/>
          <w:color w:val="000000"/>
          <w:sz w:val="28"/>
          <w:szCs w:val="28"/>
        </w:rPr>
        <w:t>：</w:t>
      </w:r>
      <w:r w:rsidRPr="00E84D3E">
        <w:rPr>
          <w:rFonts w:asciiTheme="minorEastAsia" w:hAnsiTheme="minorEastAsia" w:cs="仿宋"/>
          <w:sz w:val="28"/>
          <w:szCs w:val="28"/>
        </w:rPr>
        <w:t>培养德、智、体、美全面发展，具有良好职业道德素养，</w:t>
      </w:r>
      <w:r w:rsidRPr="00E84D3E">
        <w:rPr>
          <w:rFonts w:asciiTheme="minorEastAsia" w:hAnsiTheme="minorEastAsia" w:cs="仿宋" w:hint="eastAsia"/>
          <w:sz w:val="28"/>
          <w:szCs w:val="28"/>
        </w:rPr>
        <w:t>能从事药物制剂、</w:t>
      </w:r>
      <w:r w:rsidRPr="00E84D3E">
        <w:rPr>
          <w:rFonts w:asciiTheme="minorEastAsia" w:hAnsiTheme="minorEastAsia" w:cs="仿宋"/>
          <w:sz w:val="28"/>
          <w:szCs w:val="28"/>
        </w:rPr>
        <w:t>药品</w:t>
      </w:r>
      <w:r w:rsidRPr="00E84D3E">
        <w:rPr>
          <w:rFonts w:asciiTheme="minorEastAsia" w:hAnsiTheme="minorEastAsia" w:cs="仿宋" w:hint="eastAsia"/>
          <w:sz w:val="28"/>
          <w:szCs w:val="28"/>
        </w:rPr>
        <w:t>服务</w:t>
      </w:r>
      <w:r w:rsidRPr="00E84D3E">
        <w:rPr>
          <w:rFonts w:asciiTheme="minorEastAsia" w:hAnsiTheme="minorEastAsia" w:cs="仿宋"/>
          <w:sz w:val="28"/>
          <w:szCs w:val="28"/>
        </w:rPr>
        <w:t>、</w:t>
      </w:r>
      <w:r w:rsidRPr="00E84D3E">
        <w:rPr>
          <w:rFonts w:asciiTheme="minorEastAsia" w:hAnsiTheme="minorEastAsia" w:cs="仿宋" w:hint="eastAsia"/>
          <w:sz w:val="28"/>
          <w:szCs w:val="28"/>
        </w:rPr>
        <w:t>检测</w:t>
      </w:r>
      <w:r w:rsidRPr="00E84D3E">
        <w:rPr>
          <w:rFonts w:asciiTheme="minorEastAsia" w:hAnsiTheme="minorEastAsia" w:cs="仿宋"/>
          <w:sz w:val="28"/>
          <w:szCs w:val="28"/>
        </w:rPr>
        <w:t>、销售、物流管理工作的高素质实用型药学专</w:t>
      </w:r>
      <w:r w:rsidRPr="00E84D3E">
        <w:rPr>
          <w:rFonts w:asciiTheme="minorEastAsia" w:hAnsiTheme="minorEastAsia" w:cs="仿宋" w:hint="eastAsia"/>
          <w:sz w:val="28"/>
          <w:szCs w:val="28"/>
        </w:rPr>
        <w:t>业</w:t>
      </w:r>
      <w:r w:rsidRPr="00E84D3E">
        <w:rPr>
          <w:rFonts w:asciiTheme="minorEastAsia" w:hAnsiTheme="minorEastAsia" w:cs="仿宋"/>
          <w:sz w:val="28"/>
          <w:szCs w:val="28"/>
        </w:rPr>
        <w:t>人才</w:t>
      </w:r>
      <w:r w:rsidRPr="00E84D3E">
        <w:rPr>
          <w:rFonts w:asciiTheme="minorEastAsia" w:hAnsiTheme="minorEastAsia" w:cs="仿宋" w:hint="eastAsia"/>
          <w:sz w:val="28"/>
          <w:szCs w:val="28"/>
        </w:rPr>
        <w:t>。</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专业课程</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药剂学、药理学、药物分析及实验、药事管理与法规等。</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就业企业有中国中药控股有限公司、赤峰市第二医院、联邦制药、齐鲁制药、格林特制药有限公司、齐鲁制药有限公司、朗迪制药有限公司、赤峰制药股份有限公司等。</w:t>
      </w:r>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药品生产技术</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s="仿宋"/>
          <w:kern w:val="2"/>
          <w:sz w:val="28"/>
          <w:szCs w:val="28"/>
        </w:rPr>
      </w:pPr>
      <w:r w:rsidRPr="00E84D3E">
        <w:rPr>
          <w:rStyle w:val="a5"/>
          <w:rFonts w:asciiTheme="minorEastAsia" w:eastAsiaTheme="minorEastAsia" w:hAnsiTheme="minorEastAsia" w:hint="eastAsia"/>
          <w:color w:val="000000"/>
          <w:sz w:val="28"/>
          <w:szCs w:val="28"/>
        </w:rPr>
        <w:t>培养目标</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kern w:val="2"/>
          <w:sz w:val="28"/>
          <w:szCs w:val="28"/>
        </w:rPr>
        <w:t>培养德、智、体、美全面发展，具有良好职业道德和素养，</w:t>
      </w:r>
      <w:r w:rsidRPr="00E84D3E">
        <w:rPr>
          <w:rFonts w:asciiTheme="minorEastAsia" w:eastAsiaTheme="minorEastAsia" w:hAnsiTheme="minorEastAsia" w:cs="仿宋" w:hint="eastAsia"/>
          <w:kern w:val="2"/>
          <w:sz w:val="28"/>
          <w:szCs w:val="28"/>
        </w:rPr>
        <w:t>能</w:t>
      </w:r>
      <w:r w:rsidRPr="00E84D3E">
        <w:rPr>
          <w:rFonts w:asciiTheme="minorEastAsia" w:eastAsiaTheme="minorEastAsia" w:hAnsiTheme="minorEastAsia" w:cs="仿宋"/>
          <w:kern w:val="2"/>
          <w:sz w:val="28"/>
          <w:szCs w:val="28"/>
        </w:rPr>
        <w:t>从事化学药、生物药、中药、药物制剂生产、质量控制等工作的高素质技术技能人才。</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专业课程</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药剂学、生物制药设备、药物分析及实验等。</w:t>
      </w:r>
    </w:p>
    <w:p w:rsidR="0090170A" w:rsidRPr="00E84D3E" w:rsidRDefault="008C5CAB">
      <w:pPr>
        <w:rPr>
          <w:rFonts w:asciiTheme="minorEastAsia" w:hAnsiTheme="minorEastAsia"/>
          <w:b/>
          <w:bCs/>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对口就业企业有中国中药控股有限公司、格林特制药有限公司、联邦制药有限公司、齐鲁制药有限公司、朗迪制药有限公司、赤峰制药股份有限公司等。</w:t>
      </w:r>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食品生物技术</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s="仿宋"/>
          <w:kern w:val="2"/>
          <w:sz w:val="28"/>
          <w:szCs w:val="28"/>
        </w:rPr>
      </w:pPr>
      <w:r w:rsidRPr="00E84D3E">
        <w:rPr>
          <w:rStyle w:val="a5"/>
          <w:rFonts w:asciiTheme="minorEastAsia" w:eastAsiaTheme="minorEastAsia" w:hAnsiTheme="minorEastAsia" w:hint="eastAsia"/>
          <w:color w:val="000000"/>
          <w:sz w:val="28"/>
          <w:szCs w:val="28"/>
        </w:rPr>
        <w:t>培养目标</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kern w:val="2"/>
          <w:sz w:val="28"/>
          <w:szCs w:val="28"/>
        </w:rPr>
        <w:t>培养适应食品生产发展需要</w:t>
      </w:r>
      <w:r w:rsidRPr="00E84D3E">
        <w:rPr>
          <w:rFonts w:asciiTheme="minorEastAsia" w:eastAsiaTheme="minorEastAsia" w:hAnsiTheme="minorEastAsia" w:cs="仿宋" w:hint="eastAsia"/>
          <w:kern w:val="2"/>
          <w:sz w:val="28"/>
          <w:szCs w:val="28"/>
        </w:rPr>
        <w:t>，</w:t>
      </w:r>
      <w:r w:rsidRPr="00E84D3E">
        <w:rPr>
          <w:rFonts w:asciiTheme="minorEastAsia" w:eastAsiaTheme="minorEastAsia" w:hAnsiTheme="minorEastAsia" w:cs="仿宋"/>
          <w:kern w:val="2"/>
          <w:sz w:val="28"/>
          <w:szCs w:val="28"/>
        </w:rPr>
        <w:t>掌握食品及生物制品生产工艺、品质管理及检测</w:t>
      </w:r>
      <w:r w:rsidRPr="00E84D3E">
        <w:rPr>
          <w:rFonts w:asciiTheme="minorEastAsia" w:eastAsiaTheme="minorEastAsia" w:hAnsiTheme="minorEastAsia" w:cs="仿宋" w:hint="eastAsia"/>
          <w:kern w:val="2"/>
          <w:sz w:val="28"/>
          <w:szCs w:val="28"/>
        </w:rPr>
        <w:t>、销售</w:t>
      </w:r>
      <w:r w:rsidRPr="00E84D3E">
        <w:rPr>
          <w:rFonts w:asciiTheme="minorEastAsia" w:eastAsiaTheme="minorEastAsia" w:hAnsiTheme="minorEastAsia" w:cs="仿宋"/>
          <w:kern w:val="2"/>
          <w:sz w:val="28"/>
          <w:szCs w:val="28"/>
        </w:rPr>
        <w:t>的高素质技能型人才。</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olor w:val="333333"/>
          <w:sz w:val="28"/>
          <w:szCs w:val="28"/>
        </w:rPr>
      </w:pPr>
      <w:r w:rsidRPr="00E84D3E">
        <w:rPr>
          <w:rStyle w:val="a5"/>
          <w:rFonts w:asciiTheme="minorEastAsia" w:eastAsiaTheme="minorEastAsia" w:hAnsiTheme="minorEastAsia" w:hint="eastAsia"/>
          <w:color w:val="000000"/>
          <w:sz w:val="28"/>
          <w:szCs w:val="28"/>
        </w:rPr>
        <w:t>专业课程</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西点裱花技术、烘焙、食品营养与卫生等。</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就业北京好利来集团、赤峰喜利来集团、赤峰面包好了等</w:t>
      </w:r>
      <w:r w:rsidRPr="00E84D3E">
        <w:rPr>
          <w:rFonts w:asciiTheme="minorEastAsia" w:hAnsiTheme="minorEastAsia" w:cs="仿宋" w:hint="eastAsia"/>
          <w:sz w:val="28"/>
          <w:szCs w:val="28"/>
        </w:rPr>
        <w:lastRenderedPageBreak/>
        <w:t>公司。北京好利来就业薪资6000元以上，五险</w:t>
      </w:r>
      <w:proofErr w:type="gramStart"/>
      <w:r w:rsidRPr="00E84D3E">
        <w:rPr>
          <w:rFonts w:asciiTheme="minorEastAsia" w:hAnsiTheme="minorEastAsia" w:cs="仿宋" w:hint="eastAsia"/>
          <w:sz w:val="28"/>
          <w:szCs w:val="28"/>
        </w:rPr>
        <w:t>一</w:t>
      </w:r>
      <w:proofErr w:type="gramEnd"/>
      <w:r w:rsidRPr="00E84D3E">
        <w:rPr>
          <w:rFonts w:asciiTheme="minorEastAsia" w:hAnsiTheme="minorEastAsia" w:cs="仿宋" w:hint="eastAsia"/>
          <w:sz w:val="28"/>
          <w:szCs w:val="28"/>
        </w:rPr>
        <w:t>金包食宿。可通过参加专升本考试，进入内蒙古各全日制本科院校。将成立由硕士研究生学历教师组成的专升本辅导团队免费辅导。</w:t>
      </w:r>
    </w:p>
    <w:p w:rsidR="0090170A" w:rsidRPr="00E84D3E" w:rsidRDefault="008C5CAB">
      <w:pPr>
        <w:rPr>
          <w:rFonts w:asciiTheme="minorEastAsia" w:hAnsiTheme="minorEastAsia" w:cs="仿宋"/>
          <w:sz w:val="28"/>
          <w:szCs w:val="28"/>
        </w:rPr>
      </w:pPr>
      <w:r w:rsidRPr="00E84D3E">
        <w:rPr>
          <w:rFonts w:asciiTheme="minorEastAsia" w:hAnsiTheme="minorEastAsia" w:cs="仿宋" w:hint="eastAsia"/>
          <w:noProof/>
          <w:sz w:val="28"/>
          <w:szCs w:val="28"/>
        </w:rPr>
        <w:drawing>
          <wp:inline distT="0" distB="0" distL="114300" distR="114300" wp14:anchorId="37828DE1" wp14:editId="2689BCDE">
            <wp:extent cx="5462905" cy="4097655"/>
            <wp:effectExtent l="0" t="0" r="8255" b="1905"/>
            <wp:docPr id="4" name="图片 4" descr="食品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食品图片"/>
                    <pic:cNvPicPr>
                      <a:picLocks noChangeAspect="1"/>
                    </pic:cNvPicPr>
                  </pic:nvPicPr>
                  <pic:blipFill>
                    <a:blip r:embed="rId8"/>
                    <a:stretch>
                      <a:fillRect/>
                    </a:stretch>
                  </pic:blipFill>
                  <pic:spPr>
                    <a:xfrm>
                      <a:off x="0" y="0"/>
                      <a:ext cx="5462905" cy="4097655"/>
                    </a:xfrm>
                    <a:prstGeom prst="rect">
                      <a:avLst/>
                    </a:prstGeom>
                  </pic:spPr>
                </pic:pic>
              </a:graphicData>
            </a:graphic>
          </wp:inline>
        </w:drawing>
      </w:r>
    </w:p>
    <w:p w:rsidR="0090170A" w:rsidRPr="00E84D3E" w:rsidRDefault="008C5CAB">
      <w:pPr>
        <w:jc w:val="center"/>
        <w:rPr>
          <w:rFonts w:asciiTheme="minorEastAsia" w:hAnsiTheme="minorEastAsia"/>
          <w:b/>
          <w:bCs/>
          <w:sz w:val="28"/>
          <w:szCs w:val="28"/>
        </w:rPr>
      </w:pPr>
      <w:r w:rsidRPr="00E84D3E">
        <w:rPr>
          <w:rFonts w:asciiTheme="minorEastAsia" w:hAnsiTheme="minorEastAsia" w:hint="eastAsia"/>
          <w:b/>
          <w:bCs/>
          <w:sz w:val="28"/>
          <w:szCs w:val="28"/>
        </w:rPr>
        <w:t>工业博览会学生西点作品展示</w:t>
      </w:r>
    </w:p>
    <w:p w:rsidR="0090170A" w:rsidRPr="00E84D3E" w:rsidRDefault="008C5CAB">
      <w:pPr>
        <w:jc w:val="center"/>
        <w:rPr>
          <w:rFonts w:asciiTheme="minorEastAsia" w:hAnsiTheme="minorEastAsia"/>
          <w:sz w:val="28"/>
          <w:szCs w:val="28"/>
        </w:rPr>
      </w:pPr>
      <w:r w:rsidRPr="00E84D3E">
        <w:rPr>
          <w:rFonts w:asciiTheme="minorEastAsia" w:hAnsiTheme="minorEastAsia" w:hint="eastAsia"/>
          <w:noProof/>
          <w:sz w:val="28"/>
          <w:szCs w:val="28"/>
        </w:rPr>
        <w:lastRenderedPageBreak/>
        <w:drawing>
          <wp:inline distT="0" distB="0" distL="114300" distR="114300" wp14:anchorId="0D1F591C" wp14:editId="06AA2D17">
            <wp:extent cx="5403215" cy="4050665"/>
            <wp:effectExtent l="0" t="0" r="6985" b="3175"/>
            <wp:docPr id="2" name="图片 2" descr="院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院系4"/>
                    <pic:cNvPicPr>
                      <a:picLocks noChangeAspect="1"/>
                    </pic:cNvPicPr>
                  </pic:nvPicPr>
                  <pic:blipFill>
                    <a:blip r:embed="rId9"/>
                    <a:stretch>
                      <a:fillRect/>
                    </a:stretch>
                  </pic:blipFill>
                  <pic:spPr>
                    <a:xfrm>
                      <a:off x="0" y="0"/>
                      <a:ext cx="5403215" cy="4050665"/>
                    </a:xfrm>
                    <a:prstGeom prst="rect">
                      <a:avLst/>
                    </a:prstGeom>
                  </pic:spPr>
                </pic:pic>
              </a:graphicData>
            </a:graphic>
          </wp:inline>
        </w:drawing>
      </w:r>
    </w:p>
    <w:p w:rsidR="0090170A" w:rsidRPr="00E84D3E" w:rsidRDefault="008C5CAB">
      <w:pPr>
        <w:jc w:val="center"/>
        <w:rPr>
          <w:rFonts w:asciiTheme="minorEastAsia" w:hAnsiTheme="minorEastAsia"/>
          <w:sz w:val="28"/>
          <w:szCs w:val="28"/>
        </w:rPr>
      </w:pPr>
      <w:r w:rsidRPr="00E84D3E">
        <w:rPr>
          <w:rFonts w:asciiTheme="minorEastAsia" w:hAnsiTheme="minorEastAsia" w:hint="eastAsia"/>
          <w:b/>
          <w:bCs/>
          <w:sz w:val="28"/>
          <w:szCs w:val="28"/>
        </w:rPr>
        <w:t>2020年我院举行的艺术西点大赛总决赛作品展示环节中选手们的合影</w:t>
      </w:r>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分析检验技术</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s="仿宋"/>
          <w:kern w:val="2"/>
          <w:sz w:val="28"/>
          <w:szCs w:val="28"/>
        </w:rPr>
      </w:pPr>
      <w:r w:rsidRPr="00E84D3E">
        <w:rPr>
          <w:rStyle w:val="a5"/>
          <w:rFonts w:asciiTheme="minorEastAsia" w:eastAsiaTheme="minorEastAsia" w:hAnsiTheme="minorEastAsia" w:hint="eastAsia"/>
          <w:color w:val="000000"/>
          <w:sz w:val="28"/>
          <w:szCs w:val="28"/>
        </w:rPr>
        <w:t>培养目标</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培养德、智、体、美全面发展，具有良好职业道德和人文素养，掌握分析检测理论、化学品实用分析技术以及产品质量控制等基本知识，具备分析检测、质量控制与管理等能力，从事分析检测、报告编制、仪器设备管理、质量控制等工作的高素质技术技能人才。</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专业课程</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仪器分析、化学分析、基础化学、工业分析等。</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就业于内蒙古</w:t>
      </w:r>
      <w:proofErr w:type="gramStart"/>
      <w:r w:rsidRPr="00E84D3E">
        <w:rPr>
          <w:rFonts w:asciiTheme="minorEastAsia" w:hAnsiTheme="minorEastAsia" w:cs="仿宋" w:hint="eastAsia"/>
          <w:sz w:val="28"/>
          <w:szCs w:val="28"/>
        </w:rPr>
        <w:t>大唐煤制</w:t>
      </w:r>
      <w:proofErr w:type="gramEnd"/>
      <w:r w:rsidRPr="00E84D3E">
        <w:rPr>
          <w:rFonts w:asciiTheme="minorEastAsia" w:hAnsiTheme="minorEastAsia" w:cs="仿宋" w:hint="eastAsia"/>
          <w:sz w:val="28"/>
          <w:szCs w:val="28"/>
        </w:rPr>
        <w:t>气（央企）、秦风气体（国企）、金通铜业（国企控股）、富邦铜业有限公司（央企）、大地云天化工有限公司、普力泰材料科技有限公司、得丰焦化有限公司等。毕业生对口</w:t>
      </w:r>
      <w:proofErr w:type="gramStart"/>
      <w:r w:rsidRPr="00E84D3E">
        <w:rPr>
          <w:rFonts w:asciiTheme="minorEastAsia" w:hAnsiTheme="minorEastAsia" w:cs="仿宋" w:hint="eastAsia"/>
          <w:sz w:val="28"/>
          <w:szCs w:val="28"/>
        </w:rPr>
        <w:t>锡盟大唐</w:t>
      </w:r>
      <w:proofErr w:type="gramEnd"/>
      <w:r w:rsidRPr="00E84D3E">
        <w:rPr>
          <w:rFonts w:asciiTheme="minorEastAsia" w:hAnsiTheme="minorEastAsia" w:cs="仿宋" w:hint="eastAsia"/>
          <w:sz w:val="28"/>
          <w:szCs w:val="28"/>
        </w:rPr>
        <w:t>煤化工入职工资5000元以上，</w:t>
      </w:r>
      <w:proofErr w:type="gramStart"/>
      <w:r w:rsidRPr="00E84D3E">
        <w:rPr>
          <w:rFonts w:asciiTheme="minorEastAsia" w:hAnsiTheme="minorEastAsia" w:cs="仿宋" w:hint="eastAsia"/>
          <w:sz w:val="28"/>
          <w:szCs w:val="28"/>
        </w:rPr>
        <w:t>六险二</w:t>
      </w:r>
      <w:proofErr w:type="gramEnd"/>
      <w:r w:rsidRPr="00E84D3E">
        <w:rPr>
          <w:rFonts w:asciiTheme="minorEastAsia" w:hAnsiTheme="minorEastAsia" w:cs="仿宋" w:hint="eastAsia"/>
          <w:sz w:val="28"/>
          <w:szCs w:val="28"/>
        </w:rPr>
        <w:t>金。2021届毕业</w:t>
      </w:r>
      <w:r w:rsidRPr="00E84D3E">
        <w:rPr>
          <w:rFonts w:asciiTheme="minorEastAsia" w:hAnsiTheme="minorEastAsia" w:cs="仿宋" w:hint="eastAsia"/>
          <w:sz w:val="28"/>
          <w:szCs w:val="28"/>
        </w:rPr>
        <w:lastRenderedPageBreak/>
        <w:t>生就业率100%。可通过参加专升本考试，进入内蒙古各全日制本科院校。将成立由硕士研究生学历教师组成的专升本辅导团队免费辅导。</w:t>
      </w:r>
    </w:p>
    <w:p w:rsidR="0090170A" w:rsidRPr="00E84D3E" w:rsidRDefault="008C5CAB">
      <w:pPr>
        <w:jc w:val="center"/>
        <w:rPr>
          <w:rFonts w:asciiTheme="minorEastAsia" w:hAnsiTheme="minorEastAsia"/>
          <w:sz w:val="28"/>
          <w:szCs w:val="28"/>
        </w:rPr>
      </w:pPr>
      <w:r w:rsidRPr="00E84D3E">
        <w:rPr>
          <w:rFonts w:asciiTheme="minorEastAsia" w:hAnsiTheme="minorEastAsia" w:hint="eastAsia"/>
          <w:noProof/>
          <w:sz w:val="28"/>
          <w:szCs w:val="28"/>
        </w:rPr>
        <w:drawing>
          <wp:inline distT="0" distB="0" distL="114300" distR="114300" wp14:anchorId="49907B62" wp14:editId="46DA4900">
            <wp:extent cx="4408170" cy="3308350"/>
            <wp:effectExtent l="0" t="0" r="11430" b="6350"/>
            <wp:docPr id="3" name="图片 3" descr="QQ图片2021090112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10901122417"/>
                    <pic:cNvPicPr>
                      <a:picLocks noChangeAspect="1"/>
                    </pic:cNvPicPr>
                  </pic:nvPicPr>
                  <pic:blipFill>
                    <a:blip r:embed="rId10"/>
                    <a:stretch>
                      <a:fillRect/>
                    </a:stretch>
                  </pic:blipFill>
                  <pic:spPr>
                    <a:xfrm>
                      <a:off x="0" y="0"/>
                      <a:ext cx="4408170" cy="3308350"/>
                    </a:xfrm>
                    <a:prstGeom prst="rect">
                      <a:avLst/>
                    </a:prstGeom>
                  </pic:spPr>
                </pic:pic>
              </a:graphicData>
            </a:graphic>
          </wp:inline>
        </w:drawing>
      </w:r>
    </w:p>
    <w:p w:rsidR="0090170A" w:rsidRPr="00CB6C69" w:rsidRDefault="008C5CAB" w:rsidP="00CB6C69">
      <w:pPr>
        <w:jc w:val="center"/>
        <w:rPr>
          <w:rStyle w:val="a5"/>
          <w:rFonts w:asciiTheme="minorEastAsia" w:hAnsiTheme="minorEastAsia"/>
          <w:b w:val="0"/>
          <w:bCs w:val="0"/>
          <w:sz w:val="28"/>
          <w:szCs w:val="28"/>
        </w:rPr>
      </w:pPr>
      <w:r w:rsidRPr="00E84D3E">
        <w:rPr>
          <w:rFonts w:asciiTheme="minorEastAsia" w:hAnsiTheme="minorEastAsia" w:hint="eastAsia"/>
          <w:b/>
          <w:bCs/>
          <w:sz w:val="28"/>
          <w:szCs w:val="28"/>
        </w:rPr>
        <w:t>2020年的食药化工学院工业分析技能大赛中教师正在对选手的检测结果进行判定</w:t>
      </w:r>
      <w:bookmarkStart w:id="0" w:name="_GoBack"/>
      <w:bookmarkEnd w:id="0"/>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应用化工技术</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s="仿宋"/>
          <w:kern w:val="2"/>
          <w:sz w:val="28"/>
          <w:szCs w:val="28"/>
        </w:rPr>
      </w:pPr>
      <w:r w:rsidRPr="00E84D3E">
        <w:rPr>
          <w:rStyle w:val="a5"/>
          <w:rFonts w:asciiTheme="minorEastAsia" w:eastAsiaTheme="minorEastAsia" w:hAnsiTheme="minorEastAsia" w:hint="eastAsia"/>
          <w:color w:val="000000"/>
          <w:sz w:val="28"/>
          <w:szCs w:val="28"/>
        </w:rPr>
        <w:t>培养目标</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培养具备精细化工、日用化工等基本原理和专业技能，具有从事化工产品的研制与开发、化工装置的设计与放大、化工生产过程的控制与管理能力的高等工程技术人才。</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专业课程</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基础化学、化工原理、仪表机器自动化、工业分析。</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就业于内蒙古</w:t>
      </w:r>
      <w:proofErr w:type="gramStart"/>
      <w:r w:rsidRPr="00E84D3E">
        <w:rPr>
          <w:rFonts w:asciiTheme="minorEastAsia" w:hAnsiTheme="minorEastAsia" w:cs="仿宋" w:hint="eastAsia"/>
          <w:sz w:val="28"/>
          <w:szCs w:val="28"/>
        </w:rPr>
        <w:t>大唐煤制</w:t>
      </w:r>
      <w:proofErr w:type="gramEnd"/>
      <w:r w:rsidRPr="00E84D3E">
        <w:rPr>
          <w:rFonts w:asciiTheme="minorEastAsia" w:hAnsiTheme="minorEastAsia" w:cs="仿宋" w:hint="eastAsia"/>
          <w:sz w:val="28"/>
          <w:szCs w:val="28"/>
        </w:rPr>
        <w:t>气（央企）、秦风气体（国企）、金通铜业（国企控股）、富邦铜业有限公司（央企）、大地云天化工有限公司、普力泰材料科技有限公司、得丰焦化有限公司等。毕业生对口</w:t>
      </w:r>
      <w:proofErr w:type="gramStart"/>
      <w:r w:rsidRPr="00E84D3E">
        <w:rPr>
          <w:rFonts w:asciiTheme="minorEastAsia" w:hAnsiTheme="minorEastAsia" w:cs="仿宋" w:hint="eastAsia"/>
          <w:sz w:val="28"/>
          <w:szCs w:val="28"/>
        </w:rPr>
        <w:t>锡盟大唐</w:t>
      </w:r>
      <w:proofErr w:type="gramEnd"/>
      <w:r w:rsidRPr="00E84D3E">
        <w:rPr>
          <w:rFonts w:asciiTheme="minorEastAsia" w:hAnsiTheme="minorEastAsia" w:cs="仿宋" w:hint="eastAsia"/>
          <w:sz w:val="28"/>
          <w:szCs w:val="28"/>
        </w:rPr>
        <w:t>煤化工入职工资5千元以上，</w:t>
      </w:r>
      <w:proofErr w:type="gramStart"/>
      <w:r w:rsidRPr="00E84D3E">
        <w:rPr>
          <w:rFonts w:asciiTheme="minorEastAsia" w:hAnsiTheme="minorEastAsia" w:cs="仿宋" w:hint="eastAsia"/>
          <w:sz w:val="28"/>
          <w:szCs w:val="28"/>
        </w:rPr>
        <w:t>六险二</w:t>
      </w:r>
      <w:proofErr w:type="gramEnd"/>
      <w:r w:rsidRPr="00E84D3E">
        <w:rPr>
          <w:rFonts w:asciiTheme="minorEastAsia" w:hAnsiTheme="minorEastAsia" w:cs="仿宋" w:hint="eastAsia"/>
          <w:sz w:val="28"/>
          <w:szCs w:val="28"/>
        </w:rPr>
        <w:t>金。</w:t>
      </w:r>
    </w:p>
    <w:p w:rsidR="0090170A" w:rsidRPr="00E84D3E" w:rsidRDefault="008C5CAB">
      <w:pPr>
        <w:rPr>
          <w:rFonts w:asciiTheme="minorEastAsia" w:hAnsiTheme="minorEastAsia"/>
          <w:sz w:val="28"/>
          <w:szCs w:val="28"/>
        </w:rPr>
      </w:pPr>
      <w:r w:rsidRPr="00E84D3E">
        <w:rPr>
          <w:rFonts w:asciiTheme="minorEastAsia" w:hAnsiTheme="minorEastAsia" w:hint="eastAsia"/>
          <w:noProof/>
          <w:sz w:val="28"/>
          <w:szCs w:val="28"/>
        </w:rPr>
        <w:lastRenderedPageBreak/>
        <w:drawing>
          <wp:inline distT="0" distB="0" distL="114300" distR="114300" wp14:anchorId="3F2F5C24" wp14:editId="16EEB470">
            <wp:extent cx="4961890" cy="3721735"/>
            <wp:effectExtent l="0" t="0" r="6350" b="12065"/>
            <wp:docPr id="1" name="图片 1" descr="IMG_20210901_18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10901_183935"/>
                    <pic:cNvPicPr>
                      <a:picLocks noChangeAspect="1"/>
                    </pic:cNvPicPr>
                  </pic:nvPicPr>
                  <pic:blipFill>
                    <a:blip r:embed="rId11"/>
                    <a:stretch>
                      <a:fillRect/>
                    </a:stretch>
                  </pic:blipFill>
                  <pic:spPr>
                    <a:xfrm>
                      <a:off x="0" y="0"/>
                      <a:ext cx="4961890" cy="3721735"/>
                    </a:xfrm>
                    <a:prstGeom prst="rect">
                      <a:avLst/>
                    </a:prstGeom>
                  </pic:spPr>
                </pic:pic>
              </a:graphicData>
            </a:graphic>
          </wp:inline>
        </w:drawing>
      </w:r>
    </w:p>
    <w:p w:rsidR="0090170A" w:rsidRPr="00E84D3E" w:rsidRDefault="008C5CAB">
      <w:pPr>
        <w:ind w:firstLineChars="200" w:firstLine="562"/>
        <w:jc w:val="center"/>
        <w:rPr>
          <w:rFonts w:asciiTheme="minorEastAsia" w:hAnsiTheme="minorEastAsia"/>
          <w:sz w:val="28"/>
          <w:szCs w:val="28"/>
        </w:rPr>
      </w:pPr>
      <w:r w:rsidRPr="00E84D3E">
        <w:rPr>
          <w:rFonts w:asciiTheme="minorEastAsia" w:hAnsiTheme="minorEastAsia" w:hint="eastAsia"/>
          <w:b/>
          <w:bCs/>
          <w:sz w:val="28"/>
          <w:szCs w:val="28"/>
        </w:rPr>
        <w:t>化工制药实验实训中心（国家高技能人才培训基地）</w:t>
      </w:r>
    </w:p>
    <w:p w:rsidR="0090170A" w:rsidRPr="00E84D3E" w:rsidRDefault="008C5CAB" w:rsidP="00E84D3E">
      <w:pPr>
        <w:pStyle w:val="a3"/>
        <w:shd w:val="clear" w:color="auto" w:fill="FFFFFF"/>
        <w:spacing w:before="0" w:beforeAutospacing="0" w:after="0" w:afterAutospacing="0" w:line="360" w:lineRule="atLeast"/>
        <w:ind w:firstLineChars="98" w:firstLine="275"/>
        <w:jc w:val="center"/>
        <w:textAlignment w:val="baseline"/>
        <w:rPr>
          <w:rStyle w:val="a5"/>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中药学</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s="仿宋"/>
          <w:kern w:val="2"/>
          <w:sz w:val="28"/>
          <w:szCs w:val="28"/>
        </w:rPr>
      </w:pPr>
      <w:r w:rsidRPr="00E84D3E">
        <w:rPr>
          <w:rStyle w:val="a5"/>
          <w:rFonts w:asciiTheme="minorEastAsia" w:eastAsiaTheme="minorEastAsia" w:hAnsiTheme="minorEastAsia" w:hint="eastAsia"/>
          <w:color w:val="000000"/>
          <w:sz w:val="28"/>
          <w:szCs w:val="28"/>
        </w:rPr>
        <w:t>培养目标</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培养具有中药学与中医学基础知识背景，具备良好人文和自然科学素养，系统掌握中医药学的基本理论，掌握中药研制的基本技能及现代医药学的相关知识，具有一定的中药生产、管理、销售、和研究开发能力的中药学专门人才。</w:t>
      </w:r>
    </w:p>
    <w:p w:rsidR="0090170A" w:rsidRPr="00E84D3E" w:rsidRDefault="008C5CAB">
      <w:pPr>
        <w:pStyle w:val="a3"/>
        <w:shd w:val="clear" w:color="auto" w:fill="FFFFFF"/>
        <w:spacing w:before="0" w:beforeAutospacing="0" w:after="0" w:afterAutospacing="0" w:line="360" w:lineRule="atLeast"/>
        <w:textAlignment w:val="baseline"/>
        <w:rPr>
          <w:rFonts w:asciiTheme="minorEastAsia" w:eastAsiaTheme="minorEastAsia" w:hAnsiTheme="minorEastAsia"/>
          <w:color w:val="000000"/>
          <w:sz w:val="28"/>
          <w:szCs w:val="28"/>
        </w:rPr>
      </w:pPr>
      <w:r w:rsidRPr="00E84D3E">
        <w:rPr>
          <w:rStyle w:val="a5"/>
          <w:rFonts w:asciiTheme="minorEastAsia" w:eastAsiaTheme="minorEastAsia" w:hAnsiTheme="minorEastAsia" w:hint="eastAsia"/>
          <w:color w:val="000000"/>
          <w:sz w:val="28"/>
          <w:szCs w:val="28"/>
        </w:rPr>
        <w:t>专业课程</w:t>
      </w:r>
      <w:r w:rsidRPr="00E84D3E">
        <w:rPr>
          <w:rFonts w:asciiTheme="minorEastAsia" w:eastAsiaTheme="minorEastAsia" w:hAnsiTheme="minorEastAsia" w:hint="eastAsia"/>
          <w:color w:val="000000"/>
          <w:sz w:val="28"/>
          <w:szCs w:val="28"/>
        </w:rPr>
        <w:t>：</w:t>
      </w:r>
      <w:r w:rsidRPr="00E84D3E">
        <w:rPr>
          <w:rFonts w:asciiTheme="minorEastAsia" w:eastAsiaTheme="minorEastAsia" w:hAnsiTheme="minorEastAsia" w:cs="仿宋" w:hint="eastAsia"/>
          <w:kern w:val="2"/>
          <w:sz w:val="28"/>
          <w:szCs w:val="28"/>
        </w:rPr>
        <w:t>中药学、中药炮制学、中医养生学等。</w:t>
      </w:r>
    </w:p>
    <w:p w:rsidR="0090170A" w:rsidRPr="00E84D3E" w:rsidRDefault="008C5CAB">
      <w:pPr>
        <w:rPr>
          <w:rFonts w:asciiTheme="minorEastAsia" w:hAnsiTheme="minorEastAsia" w:cs="仿宋"/>
          <w:sz w:val="28"/>
          <w:szCs w:val="28"/>
        </w:rPr>
      </w:pPr>
      <w:r w:rsidRPr="00E84D3E">
        <w:rPr>
          <w:rStyle w:val="a5"/>
          <w:rFonts w:asciiTheme="minorEastAsia" w:hAnsiTheme="minorEastAsia" w:hint="eastAsia"/>
          <w:color w:val="000000"/>
          <w:sz w:val="28"/>
          <w:szCs w:val="28"/>
        </w:rPr>
        <w:t>就业领域</w:t>
      </w:r>
      <w:r w:rsidRPr="00E84D3E">
        <w:rPr>
          <w:rFonts w:asciiTheme="minorEastAsia" w:hAnsiTheme="minorEastAsia" w:hint="eastAsia"/>
          <w:color w:val="000000"/>
          <w:sz w:val="28"/>
          <w:szCs w:val="28"/>
        </w:rPr>
        <w:t>：</w:t>
      </w:r>
      <w:r w:rsidRPr="00E84D3E">
        <w:rPr>
          <w:rFonts w:asciiTheme="minorEastAsia" w:hAnsiTheme="minorEastAsia" w:cs="仿宋" w:hint="eastAsia"/>
          <w:sz w:val="28"/>
          <w:szCs w:val="28"/>
        </w:rPr>
        <w:t>就业企业有中国中药控股有限公司、丹龙制药、赤峰市第二医院、联邦制药、齐鲁制药、格林特制药有限公司、齐鲁制药有限公司、朗迪制药有限公司、赤峰制药股份有限公司等</w:t>
      </w:r>
      <w:r w:rsidR="00420C2D">
        <w:rPr>
          <w:rFonts w:asciiTheme="minorEastAsia" w:hAnsiTheme="minorEastAsia" w:cs="仿宋" w:hint="eastAsia"/>
          <w:sz w:val="28"/>
          <w:szCs w:val="28"/>
        </w:rPr>
        <w:t>。</w:t>
      </w:r>
    </w:p>
    <w:sectPr w:rsidR="0090170A" w:rsidRPr="00E84D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CDE" w:rsidRDefault="00545CDE" w:rsidP="00E84D3E">
      <w:r>
        <w:separator/>
      </w:r>
    </w:p>
  </w:endnote>
  <w:endnote w:type="continuationSeparator" w:id="0">
    <w:p w:rsidR="00545CDE" w:rsidRDefault="00545CDE" w:rsidP="00E84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CDE" w:rsidRDefault="00545CDE" w:rsidP="00E84D3E">
      <w:r>
        <w:separator/>
      </w:r>
    </w:p>
  </w:footnote>
  <w:footnote w:type="continuationSeparator" w:id="0">
    <w:p w:rsidR="00545CDE" w:rsidRDefault="00545CDE" w:rsidP="00E84D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ZGFkYzRiNTQxYjYwNjE5ODRlNzBiYmQyMDljNTgifQ=="/>
  </w:docVars>
  <w:rsids>
    <w:rsidRoot w:val="3C976C71"/>
    <w:rsid w:val="00420C2D"/>
    <w:rsid w:val="00545CDE"/>
    <w:rsid w:val="0066092A"/>
    <w:rsid w:val="008C5CAB"/>
    <w:rsid w:val="0090170A"/>
    <w:rsid w:val="00CB6C69"/>
    <w:rsid w:val="00E84D3E"/>
    <w:rsid w:val="055C5375"/>
    <w:rsid w:val="115B3D3B"/>
    <w:rsid w:val="11614B99"/>
    <w:rsid w:val="13166368"/>
    <w:rsid w:val="162F32CF"/>
    <w:rsid w:val="1C4B69D5"/>
    <w:rsid w:val="37CC05D5"/>
    <w:rsid w:val="3C976C71"/>
    <w:rsid w:val="41CD799B"/>
    <w:rsid w:val="43654222"/>
    <w:rsid w:val="44C700C5"/>
    <w:rsid w:val="4525579A"/>
    <w:rsid w:val="4BB97B49"/>
    <w:rsid w:val="4C567295"/>
    <w:rsid w:val="4EC93CEF"/>
    <w:rsid w:val="4F4678D1"/>
    <w:rsid w:val="5122324C"/>
    <w:rsid w:val="51312AE4"/>
    <w:rsid w:val="515837BB"/>
    <w:rsid w:val="524D2FE5"/>
    <w:rsid w:val="533C56D5"/>
    <w:rsid w:val="5A913650"/>
    <w:rsid w:val="614B1F25"/>
    <w:rsid w:val="6220356F"/>
    <w:rsid w:val="631376B3"/>
    <w:rsid w:val="64807F49"/>
    <w:rsid w:val="6901769C"/>
    <w:rsid w:val="6CED5546"/>
    <w:rsid w:val="74826AAD"/>
    <w:rsid w:val="748F7DFC"/>
    <w:rsid w:val="78135706"/>
    <w:rsid w:val="791A029D"/>
    <w:rsid w:val="7D734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table" w:styleId="a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Pr>
      <w:b/>
      <w:bCs/>
    </w:rPr>
  </w:style>
  <w:style w:type="paragraph" w:styleId="a6">
    <w:name w:val="header"/>
    <w:basedOn w:val="a"/>
    <w:link w:val="Char"/>
    <w:rsid w:val="00E84D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E84D3E"/>
    <w:rPr>
      <w:rFonts w:asciiTheme="minorHAnsi" w:eastAsiaTheme="minorEastAsia" w:hAnsiTheme="minorHAnsi" w:cstheme="minorBidi"/>
      <w:kern w:val="2"/>
      <w:sz w:val="18"/>
      <w:szCs w:val="18"/>
    </w:rPr>
  </w:style>
  <w:style w:type="paragraph" w:styleId="a7">
    <w:name w:val="footer"/>
    <w:basedOn w:val="a"/>
    <w:link w:val="Char0"/>
    <w:rsid w:val="00E84D3E"/>
    <w:pPr>
      <w:tabs>
        <w:tab w:val="center" w:pos="4153"/>
        <w:tab w:val="right" w:pos="8306"/>
      </w:tabs>
      <w:snapToGrid w:val="0"/>
      <w:jc w:val="left"/>
    </w:pPr>
    <w:rPr>
      <w:sz w:val="18"/>
      <w:szCs w:val="18"/>
    </w:rPr>
  </w:style>
  <w:style w:type="character" w:customStyle="1" w:styleId="Char0">
    <w:name w:val="页脚 Char"/>
    <w:basedOn w:val="a0"/>
    <w:link w:val="a7"/>
    <w:rsid w:val="00E84D3E"/>
    <w:rPr>
      <w:rFonts w:asciiTheme="minorHAnsi" w:eastAsiaTheme="minorEastAsia" w:hAnsiTheme="minorHAnsi" w:cstheme="minorBidi"/>
      <w:kern w:val="2"/>
      <w:sz w:val="18"/>
      <w:szCs w:val="18"/>
    </w:rPr>
  </w:style>
  <w:style w:type="paragraph" w:styleId="a8">
    <w:name w:val="Balloon Text"/>
    <w:basedOn w:val="a"/>
    <w:link w:val="Char1"/>
    <w:rsid w:val="00E84D3E"/>
    <w:rPr>
      <w:sz w:val="18"/>
      <w:szCs w:val="18"/>
    </w:rPr>
  </w:style>
  <w:style w:type="character" w:customStyle="1" w:styleId="Char1">
    <w:name w:val="批注框文本 Char"/>
    <w:basedOn w:val="a0"/>
    <w:link w:val="a8"/>
    <w:rsid w:val="00E84D3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table" w:styleId="a4">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Pr>
      <w:b/>
      <w:bCs/>
    </w:rPr>
  </w:style>
  <w:style w:type="paragraph" w:styleId="a6">
    <w:name w:val="header"/>
    <w:basedOn w:val="a"/>
    <w:link w:val="Char"/>
    <w:rsid w:val="00E84D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rsid w:val="00E84D3E"/>
    <w:rPr>
      <w:rFonts w:asciiTheme="minorHAnsi" w:eastAsiaTheme="minorEastAsia" w:hAnsiTheme="minorHAnsi" w:cstheme="minorBidi"/>
      <w:kern w:val="2"/>
      <w:sz w:val="18"/>
      <w:szCs w:val="18"/>
    </w:rPr>
  </w:style>
  <w:style w:type="paragraph" w:styleId="a7">
    <w:name w:val="footer"/>
    <w:basedOn w:val="a"/>
    <w:link w:val="Char0"/>
    <w:rsid w:val="00E84D3E"/>
    <w:pPr>
      <w:tabs>
        <w:tab w:val="center" w:pos="4153"/>
        <w:tab w:val="right" w:pos="8306"/>
      </w:tabs>
      <w:snapToGrid w:val="0"/>
      <w:jc w:val="left"/>
    </w:pPr>
    <w:rPr>
      <w:sz w:val="18"/>
      <w:szCs w:val="18"/>
    </w:rPr>
  </w:style>
  <w:style w:type="character" w:customStyle="1" w:styleId="Char0">
    <w:name w:val="页脚 Char"/>
    <w:basedOn w:val="a0"/>
    <w:link w:val="a7"/>
    <w:rsid w:val="00E84D3E"/>
    <w:rPr>
      <w:rFonts w:asciiTheme="minorHAnsi" w:eastAsiaTheme="minorEastAsia" w:hAnsiTheme="minorHAnsi" w:cstheme="minorBidi"/>
      <w:kern w:val="2"/>
      <w:sz w:val="18"/>
      <w:szCs w:val="18"/>
    </w:rPr>
  </w:style>
  <w:style w:type="paragraph" w:styleId="a8">
    <w:name w:val="Balloon Text"/>
    <w:basedOn w:val="a"/>
    <w:link w:val="Char1"/>
    <w:rsid w:val="00E84D3E"/>
    <w:rPr>
      <w:sz w:val="18"/>
      <w:szCs w:val="18"/>
    </w:rPr>
  </w:style>
  <w:style w:type="character" w:customStyle="1" w:styleId="Char1">
    <w:name w:val="批注框文本 Char"/>
    <w:basedOn w:val="a0"/>
    <w:link w:val="a8"/>
    <w:rsid w:val="00E84D3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330</Words>
  <Characters>1882</Characters>
  <Application>Microsoft Office Word</Application>
  <DocSecurity>0</DocSecurity>
  <Lines>15</Lines>
  <Paragraphs>4</Paragraphs>
  <ScaleCrop>false</ScaleCrop>
  <Company>Microsoft</Company>
  <LinksUpToDate>false</LinksUpToDate>
  <CharactersWithSpaces>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iam ok</dc:creator>
  <cp:lastModifiedBy>Administrator</cp:lastModifiedBy>
  <cp:revision>4</cp:revision>
  <dcterms:created xsi:type="dcterms:W3CDTF">2021-12-24T00:45:00Z</dcterms:created>
  <dcterms:modified xsi:type="dcterms:W3CDTF">2022-06-14T04:52:00Z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E90B1D2B551040E1825C6AA65495275B</vt:lpwstr>
  </property>
</Properties>
</file>